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1F20" w:rsidRDefault="00D8339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Title"/>
      <w:bookmarkStart w:id="1" w:name="DocumentFor"/>
      <w:bookmarkStart w:id="2" w:name="OLE_LINK5"/>
      <w:bookmarkStart w:id="3" w:name="OLE_LINK6"/>
      <w:bookmarkEnd w:id="0"/>
      <w:bookmarkEnd w:id="1"/>
      <w:r>
        <w:rPr>
          <w:rFonts w:ascii="Arial" w:hAnsi="Arial" w:cs="Arial"/>
          <w:b/>
          <w:sz w:val="24"/>
          <w:szCs w:val="24"/>
        </w:rPr>
        <w:t>3GPP TSG-RAN WG4 Meeting #</w:t>
      </w:r>
      <w:r>
        <w:rPr>
          <w:rFonts w:ascii="Arial" w:eastAsia="SimSun" w:hAnsi="Arial" w:cs="Arial"/>
          <w:b/>
          <w:sz w:val="24"/>
          <w:szCs w:val="24"/>
          <w:lang w:eastAsia="zh-CN"/>
        </w:rPr>
        <w:t>94bis-e</w:t>
      </w:r>
      <w:r>
        <w:rPr>
          <w:rFonts w:ascii="Arial" w:eastAsia="SimSun" w:hAnsi="Arial" w:cs="Times New Roman" w:hint="eastAsia"/>
          <w:b/>
          <w:bCs/>
          <w:sz w:val="24"/>
          <w:szCs w:val="24"/>
          <w:lang w:val="en-GB"/>
        </w:rPr>
        <w:tab/>
        <w:t>R4-200</w:t>
      </w:r>
      <w:r>
        <w:rPr>
          <w:rFonts w:ascii="Arial" w:eastAsia="SimSun" w:hAnsi="Arial" w:cs="Times New Roman"/>
          <w:b/>
          <w:bCs/>
          <w:sz w:val="24"/>
          <w:szCs w:val="24"/>
          <w:lang w:val="en-GB"/>
        </w:rPr>
        <w:t>4837</w:t>
      </w:r>
    </w:p>
    <w:p w:rsidR="00E11F20" w:rsidRDefault="00D8339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b/>
          <w:sz w:val="24"/>
          <w:szCs w:val="24"/>
          <w:lang w:eastAsia="zh-CN"/>
        </w:rPr>
        <w:t>Electronic Meeting, 20</w:t>
      </w:r>
      <w:r>
        <w:rPr>
          <w:rFonts w:ascii="Arial" w:eastAsia="SimSun" w:hAnsi="Arial" w:hint="eastAsia"/>
          <w:b/>
          <w:sz w:val="24"/>
          <w:szCs w:val="24"/>
          <w:lang w:eastAsia="zh-CN"/>
        </w:rPr>
        <w:t xml:space="preserve"> </w:t>
      </w:r>
      <w:r>
        <w:rPr>
          <w:rFonts w:ascii="Arial" w:eastAsia="SimSun" w:hAnsi="Arial"/>
          <w:b/>
          <w:sz w:val="24"/>
          <w:szCs w:val="24"/>
          <w:lang w:eastAsia="zh-CN"/>
        </w:rPr>
        <w:t>–</w:t>
      </w:r>
      <w:r>
        <w:rPr>
          <w:rFonts w:ascii="Arial" w:eastAsia="SimSun" w:hAnsi="Arial" w:hint="eastAsia"/>
          <w:b/>
          <w:sz w:val="24"/>
          <w:szCs w:val="24"/>
          <w:lang w:eastAsia="zh-CN"/>
        </w:rPr>
        <w:t xml:space="preserve"> </w:t>
      </w:r>
      <w:r>
        <w:rPr>
          <w:rFonts w:ascii="Arial" w:eastAsia="SimSun" w:hAnsi="Arial"/>
          <w:b/>
          <w:sz w:val="24"/>
          <w:szCs w:val="24"/>
          <w:lang w:eastAsia="zh-CN"/>
        </w:rPr>
        <w:t>30 Apr., 2020</w:t>
      </w:r>
    </w:p>
    <w:bookmarkEnd w:id="2"/>
    <w:bookmarkEnd w:id="3"/>
    <w:p w:rsidR="00E11F20" w:rsidRDefault="00E11F20">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rsidR="00E11F20" w:rsidRDefault="00D83390">
      <w:pPr>
        <w:tabs>
          <w:tab w:val="left" w:pos="1985"/>
        </w:tabs>
        <w:ind w:left="1985" w:hanging="1985"/>
        <w:jc w:val="both"/>
        <w:rPr>
          <w:rFonts w:ascii="Arial" w:eastAsia="Calibri" w:hAnsi="Arial" w:cs="Arial"/>
          <w:b/>
          <w:bCs/>
          <w:sz w:val="24"/>
          <w:lang w:val="en-GB"/>
        </w:rPr>
      </w:pPr>
      <w:r>
        <w:rPr>
          <w:rFonts w:ascii="Arial" w:eastAsia="Calibri" w:hAnsi="Arial" w:cs="Arial"/>
          <w:b/>
          <w:bCs/>
          <w:sz w:val="24"/>
          <w:lang w:val="en-GB"/>
        </w:rPr>
        <w:t>Source:</w:t>
      </w:r>
      <w:r>
        <w:rPr>
          <w:rFonts w:ascii="Arial" w:eastAsia="Calibri" w:hAnsi="Arial" w:cs="Arial"/>
          <w:b/>
          <w:bCs/>
          <w:sz w:val="24"/>
          <w:lang w:val="en-GB"/>
        </w:rPr>
        <w:tab/>
      </w:r>
      <w:r>
        <w:rPr>
          <w:rFonts w:ascii="Arial" w:eastAsia="SimSun" w:hAnsi="Arial" w:cs="Arial" w:hint="eastAsia"/>
          <w:b/>
          <w:bCs/>
          <w:sz w:val="24"/>
          <w:lang w:eastAsia="zh-CN"/>
        </w:rPr>
        <w:t>ZTE</w:t>
      </w:r>
      <w:r>
        <w:rPr>
          <w:rFonts w:ascii="Arial" w:eastAsia="Calibri" w:hAnsi="Arial" w:cs="Arial"/>
          <w:b/>
          <w:bCs/>
          <w:sz w:val="24"/>
          <w:lang w:val="en-GB"/>
        </w:rPr>
        <w:t xml:space="preserve"> </w:t>
      </w:r>
      <w:bookmarkStart w:id="4" w:name="_GoBack"/>
      <w:bookmarkEnd w:id="4"/>
    </w:p>
    <w:p w:rsidR="00E11F20" w:rsidRDefault="00D83390">
      <w:pPr>
        <w:ind w:left="1985" w:hanging="1985"/>
        <w:jc w:val="both"/>
        <w:rPr>
          <w:rFonts w:ascii="Arial" w:eastAsia="SimSun" w:hAnsi="Arial" w:cs="Arial"/>
          <w:b/>
          <w:bCs/>
          <w:sz w:val="24"/>
          <w:lang w:eastAsia="zh-CN"/>
        </w:rPr>
      </w:pPr>
      <w:r>
        <w:rPr>
          <w:rFonts w:ascii="Arial" w:eastAsia="Calibri" w:hAnsi="Arial" w:cs="Arial"/>
          <w:b/>
          <w:bCs/>
          <w:sz w:val="24"/>
          <w:lang w:val="en-GB"/>
        </w:rPr>
        <w:t>Title:</w:t>
      </w:r>
      <w:r>
        <w:rPr>
          <w:rFonts w:ascii="Arial" w:eastAsia="Calibri" w:hAnsi="Arial" w:cs="Arial"/>
          <w:b/>
          <w:bCs/>
          <w:sz w:val="24"/>
          <w:lang w:val="en-GB"/>
        </w:rPr>
        <w:tab/>
      </w:r>
      <w:bookmarkStart w:id="5" w:name="_Hlk7778829"/>
      <w:r>
        <w:rPr>
          <w:rFonts w:ascii="Arial" w:eastAsia="Calibri" w:hAnsi="Arial" w:cs="Arial" w:hint="eastAsia"/>
          <w:b/>
          <w:bCs/>
          <w:sz w:val="24"/>
          <w:lang w:val="en-GB"/>
        </w:rPr>
        <w:t xml:space="preserve">on </w:t>
      </w:r>
      <w:bookmarkEnd w:id="5"/>
      <w:r>
        <w:rPr>
          <w:rFonts w:ascii="Arial" w:eastAsia="SimSun" w:hAnsi="Arial" w:cs="Arial" w:hint="eastAsia"/>
          <w:b/>
          <w:bCs/>
          <w:sz w:val="24"/>
          <w:lang w:eastAsia="zh-CN"/>
        </w:rPr>
        <w:t>RLM requirements for IAB MT</w:t>
      </w:r>
    </w:p>
    <w:p w:rsidR="00E11F20" w:rsidRDefault="00D83390">
      <w:pPr>
        <w:tabs>
          <w:tab w:val="left" w:pos="1985"/>
        </w:tabs>
        <w:spacing w:after="120" w:line="240" w:lineRule="auto"/>
        <w:jc w:val="both"/>
        <w:rPr>
          <w:rFonts w:ascii="Arial" w:eastAsia="SimSun" w:hAnsi="Arial" w:cs="Arial"/>
          <w:b/>
          <w:bCs/>
          <w:sz w:val="24"/>
          <w:szCs w:val="20"/>
          <w:lang w:eastAsia="zh-CN"/>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SimSun" w:hAnsi="Arial" w:cs="Arial" w:hint="eastAsia"/>
          <w:b/>
          <w:bCs/>
          <w:sz w:val="24"/>
          <w:szCs w:val="20"/>
          <w:lang w:eastAsia="zh-CN"/>
        </w:rPr>
        <w:t>6.5.3.5</w:t>
      </w:r>
    </w:p>
    <w:p w:rsidR="00E11F20" w:rsidRDefault="00D83390">
      <w:pPr>
        <w:tabs>
          <w:tab w:val="left" w:pos="1985"/>
        </w:tabs>
        <w:jc w:val="both"/>
        <w:rPr>
          <w:rFonts w:ascii="Arial" w:eastAsia="SimSun" w:hAnsi="Arial" w:cs="Arial"/>
          <w:b/>
          <w:bCs/>
          <w:sz w:val="24"/>
          <w:lang w:eastAsia="zh-CN"/>
        </w:rPr>
      </w:pPr>
      <w:r>
        <w:rPr>
          <w:rFonts w:ascii="Arial" w:eastAsia="Calibri" w:hAnsi="Arial" w:cs="Arial"/>
          <w:b/>
          <w:bCs/>
          <w:sz w:val="24"/>
        </w:rPr>
        <w:t>Document for:</w:t>
      </w:r>
      <w:r>
        <w:rPr>
          <w:rFonts w:ascii="Arial" w:eastAsia="Calibri" w:hAnsi="Arial" w:cs="Arial"/>
          <w:b/>
          <w:bCs/>
          <w:sz w:val="24"/>
        </w:rPr>
        <w:tab/>
        <w:t>Discussion</w:t>
      </w:r>
    </w:p>
    <w:p w:rsidR="00E11F20" w:rsidRDefault="00D83390">
      <w:pPr>
        <w:keepNext/>
        <w:keepLines/>
        <w:pBdr>
          <w:top w:val="single" w:sz="12" w:space="0"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1</w:t>
      </w:r>
      <w:r>
        <w:rPr>
          <w:rFonts w:ascii="Arial" w:eastAsia="SimSun" w:hAnsi="Arial" w:cs="Times New Roman"/>
          <w:sz w:val="36"/>
          <w:szCs w:val="20"/>
          <w:lang w:val="en-GB"/>
        </w:rPr>
        <w:tab/>
        <w:t>Intro</w:t>
      </w:r>
      <w:r>
        <w:rPr>
          <w:rStyle w:val="RAN4H1Char"/>
        </w:rPr>
        <w:t>ductio</w:t>
      </w:r>
      <w:r>
        <w:rPr>
          <w:rFonts w:ascii="Arial" w:eastAsia="SimSun" w:hAnsi="Arial" w:cs="Times New Roman"/>
          <w:sz w:val="36"/>
          <w:szCs w:val="20"/>
          <w:lang w:val="en-GB"/>
        </w:rPr>
        <w:t>n</w:t>
      </w:r>
    </w:p>
    <w:p w:rsidR="00E11F20" w:rsidRDefault="00D83390">
      <w:pPr>
        <w:overflowPunct w:val="0"/>
        <w:autoSpaceDE w:val="0"/>
        <w:autoSpaceDN w:val="0"/>
        <w:adjustRightInd w:val="0"/>
        <w:spacing w:after="0" w:line="240" w:lineRule="auto"/>
        <w:jc w:val="both"/>
        <w:rPr>
          <w:rFonts w:eastAsia="SimSun"/>
          <w:sz w:val="22"/>
          <w:lang w:eastAsia="zh-CN"/>
        </w:rPr>
      </w:pPr>
      <w:r>
        <w:rPr>
          <w:rFonts w:eastAsia="SimSun" w:hint="eastAsia"/>
          <w:sz w:val="22"/>
          <w:lang w:eastAsia="zh-CN"/>
        </w:rPr>
        <w:t xml:space="preserve">In RAN #86, it was agreed that RLM </w:t>
      </w:r>
      <w:r>
        <w:rPr>
          <w:rFonts w:eastAsia="SimSun" w:hint="eastAsia"/>
          <w:sz w:val="22"/>
          <w:lang w:eastAsia="zh-CN"/>
        </w:rPr>
        <w:t>requirements need to be specified at least for micro type IAB MTs [1]. Details are left out regarding how the requirements should look like and what is the definition of different types of IAB MTs. In this paper we tend to discuss how to specify RLM requir</w:t>
      </w:r>
      <w:r>
        <w:rPr>
          <w:rFonts w:eastAsia="SimSun" w:hint="eastAsia"/>
          <w:sz w:val="22"/>
          <w:lang w:eastAsia="zh-CN"/>
        </w:rPr>
        <w:t>ements for micro type of IAB MTs.</w:t>
      </w:r>
    </w:p>
    <w:p w:rsidR="00E11F20" w:rsidRDefault="00D83390">
      <w:pPr>
        <w:pStyle w:val="RAN4H1"/>
        <w:jc w:val="both"/>
        <w:rPr>
          <w:lang w:val="en-US" w:eastAsia="zh-CN"/>
        </w:rPr>
      </w:pPr>
      <w:r>
        <w:t>2</w:t>
      </w:r>
      <w:r>
        <w:tab/>
      </w:r>
      <w:r>
        <w:rPr>
          <w:rFonts w:hint="eastAsia"/>
          <w:lang w:val="en-US" w:eastAsia="zh-CN"/>
        </w:rPr>
        <w:t>RLM requirements for IAB MTs</w:t>
      </w:r>
    </w:p>
    <w:p w:rsidR="00E11F20" w:rsidRDefault="00D83390">
      <w:pPr>
        <w:overflowPunct w:val="0"/>
        <w:autoSpaceDE w:val="0"/>
        <w:autoSpaceDN w:val="0"/>
        <w:adjustRightInd w:val="0"/>
        <w:spacing w:after="0" w:line="240" w:lineRule="auto"/>
        <w:jc w:val="both"/>
        <w:rPr>
          <w:rFonts w:eastAsia="SimSun"/>
          <w:sz w:val="22"/>
          <w:lang w:eastAsia="zh-CN"/>
        </w:rPr>
      </w:pPr>
      <w:r>
        <w:rPr>
          <w:rFonts w:eastAsia="SimSun" w:hint="eastAsia"/>
          <w:sz w:val="22"/>
          <w:lang w:eastAsia="zh-CN"/>
        </w:rPr>
        <w:t>The agreements from RAN #86 are copied below.</w:t>
      </w:r>
    </w:p>
    <w:tbl>
      <w:tblPr>
        <w:tblStyle w:val="TableGrid"/>
        <w:tblW w:w="9747" w:type="dxa"/>
        <w:tblLayout w:type="fixed"/>
        <w:tblLook w:val="04A0" w:firstRow="1" w:lastRow="0" w:firstColumn="1" w:lastColumn="0" w:noHBand="0" w:noVBand="1"/>
      </w:tblPr>
      <w:tblGrid>
        <w:gridCol w:w="9747"/>
      </w:tblGrid>
      <w:tr w:rsidR="00E11F20">
        <w:tc>
          <w:tcPr>
            <w:tcW w:w="9747" w:type="dxa"/>
          </w:tcPr>
          <w:p w:rsidR="00E11F20" w:rsidRDefault="00D83390">
            <w:pPr>
              <w:overflowPunct w:val="0"/>
              <w:autoSpaceDE w:val="0"/>
              <w:autoSpaceDN w:val="0"/>
              <w:adjustRightInd w:val="0"/>
              <w:spacing w:after="0" w:line="240" w:lineRule="auto"/>
              <w:jc w:val="both"/>
              <w:rPr>
                <w:rFonts w:eastAsia="SimSun"/>
                <w:sz w:val="22"/>
                <w:lang w:eastAsia="zh-CN"/>
              </w:rPr>
            </w:pPr>
            <w:r>
              <w:rPr>
                <w:rFonts w:eastAsia="SimSun" w:hint="eastAsia"/>
                <w:sz w:val="22"/>
                <w:lang w:eastAsia="zh-CN"/>
              </w:rPr>
              <w:t>·</w:t>
            </w:r>
            <w:r>
              <w:rPr>
                <w:rFonts w:eastAsia="SimSun" w:hint="eastAsia"/>
                <w:sz w:val="22"/>
                <w:lang w:eastAsia="zh-CN"/>
              </w:rPr>
              <w:t>RAN4 will introduce RLM and BFD/BFR requirements for the MT targeting certain scenarios classes depending on RAN4 definition</w:t>
            </w:r>
          </w:p>
          <w:p w:rsidR="00E11F20" w:rsidRDefault="00D83390">
            <w:pPr>
              <w:overflowPunct w:val="0"/>
              <w:autoSpaceDE w:val="0"/>
              <w:autoSpaceDN w:val="0"/>
              <w:adjustRightInd w:val="0"/>
              <w:spacing w:after="0" w:line="240" w:lineRule="auto"/>
              <w:ind w:firstLineChars="200" w:firstLine="440"/>
              <w:jc w:val="both"/>
              <w:rPr>
                <w:rFonts w:eastAsia="SimSun"/>
                <w:sz w:val="22"/>
                <w:lang w:eastAsia="zh-CN"/>
              </w:rPr>
            </w:pPr>
            <w:r>
              <w:rPr>
                <w:rFonts w:eastAsia="SimSun" w:hint="eastAsia"/>
                <w:sz w:val="22"/>
                <w:lang w:eastAsia="zh-CN"/>
              </w:rPr>
              <w:t>·</w:t>
            </w:r>
            <w:r>
              <w:rPr>
                <w:rFonts w:eastAsia="SimSun" w:hint="eastAsia"/>
                <w:sz w:val="22"/>
                <w:lang w:eastAsia="zh-CN"/>
              </w:rPr>
              <w:t>Requirements will be defined for scenarios not targeting macro type of deployments. No requirements will be defined for scenarios targeting macro type of deployments:</w:t>
            </w:r>
          </w:p>
          <w:p w:rsidR="00E11F20" w:rsidRDefault="00D83390">
            <w:pPr>
              <w:overflowPunct w:val="0"/>
              <w:autoSpaceDE w:val="0"/>
              <w:autoSpaceDN w:val="0"/>
              <w:adjustRightInd w:val="0"/>
              <w:spacing w:after="0" w:line="240" w:lineRule="auto"/>
              <w:ind w:firstLineChars="300" w:firstLine="660"/>
              <w:jc w:val="both"/>
              <w:rPr>
                <w:rFonts w:eastAsia="SimSun"/>
                <w:sz w:val="22"/>
                <w:lang w:eastAsia="zh-CN"/>
              </w:rPr>
            </w:pPr>
            <w:r>
              <w:rPr>
                <w:rFonts w:eastAsia="SimSun" w:hint="eastAsia"/>
                <w:sz w:val="22"/>
                <w:lang w:eastAsia="zh-CN"/>
              </w:rPr>
              <w:t>·</w:t>
            </w:r>
            <w:r>
              <w:rPr>
                <w:rFonts w:eastAsia="SimSun" w:hint="eastAsia"/>
                <w:sz w:val="22"/>
                <w:lang w:eastAsia="zh-CN"/>
              </w:rPr>
              <w:t>If multiple MT classes (e.g. macro type, pico type deployments) are defined, the requir</w:t>
            </w:r>
            <w:r>
              <w:rPr>
                <w:rFonts w:eastAsia="SimSun" w:hint="eastAsia"/>
                <w:sz w:val="22"/>
                <w:lang w:eastAsia="zh-CN"/>
              </w:rPr>
              <w:t>ements should be defined only for the MT classes not targeting macro type of deployment.</w:t>
            </w:r>
          </w:p>
          <w:p w:rsidR="00E11F20" w:rsidRDefault="00D83390">
            <w:pPr>
              <w:overflowPunct w:val="0"/>
              <w:autoSpaceDE w:val="0"/>
              <w:autoSpaceDN w:val="0"/>
              <w:adjustRightInd w:val="0"/>
              <w:spacing w:after="0" w:line="240" w:lineRule="auto"/>
              <w:ind w:firstLineChars="300" w:firstLine="660"/>
              <w:jc w:val="both"/>
              <w:rPr>
                <w:rFonts w:eastAsia="SimSun"/>
                <w:sz w:val="22"/>
                <w:lang w:eastAsia="zh-CN"/>
              </w:rPr>
            </w:pPr>
            <w:r>
              <w:rPr>
                <w:rFonts w:eastAsia="SimSun" w:hint="eastAsia"/>
                <w:sz w:val="22"/>
                <w:lang w:eastAsia="zh-CN"/>
              </w:rPr>
              <w:t>·</w:t>
            </w:r>
            <w:r>
              <w:rPr>
                <w:rFonts w:eastAsia="SimSun" w:hint="eastAsia"/>
                <w:sz w:val="22"/>
                <w:lang w:eastAsia="zh-CN"/>
              </w:rPr>
              <w:t xml:space="preserve">If a single MT class is defined, the requirements should be defined for the DU class not targeting DU macro type of deployment. </w:t>
            </w:r>
          </w:p>
          <w:p w:rsidR="00E11F20" w:rsidRDefault="00D83390">
            <w:pPr>
              <w:overflowPunct w:val="0"/>
              <w:autoSpaceDE w:val="0"/>
              <w:autoSpaceDN w:val="0"/>
              <w:adjustRightInd w:val="0"/>
              <w:spacing w:after="0" w:line="240" w:lineRule="auto"/>
              <w:ind w:firstLineChars="100" w:firstLine="220"/>
              <w:jc w:val="both"/>
              <w:rPr>
                <w:rFonts w:ascii="Calibri" w:eastAsia="SimSun" w:hAnsi="Calibri" w:cs="Arial"/>
                <w:lang w:eastAsia="zh-CN"/>
              </w:rPr>
            </w:pPr>
            <w:r>
              <w:rPr>
                <w:rFonts w:eastAsia="SimSun" w:hint="eastAsia"/>
                <w:sz w:val="22"/>
                <w:lang w:eastAsia="zh-CN"/>
              </w:rPr>
              <w:t>·</w:t>
            </w:r>
            <w:r>
              <w:rPr>
                <w:rFonts w:eastAsia="SimSun" w:hint="eastAsia"/>
                <w:sz w:val="22"/>
                <w:lang w:eastAsia="zh-CN"/>
              </w:rPr>
              <w:t xml:space="preserve">Rel.15 UE requirement framework for </w:t>
            </w:r>
            <w:r>
              <w:rPr>
                <w:rFonts w:eastAsia="SimSun" w:hint="eastAsia"/>
                <w:sz w:val="22"/>
                <w:lang w:eastAsia="zh-CN"/>
              </w:rPr>
              <w:t>RLM and BFD/BFR will be taken as baseline</w:t>
            </w:r>
          </w:p>
        </w:tc>
      </w:tr>
    </w:tbl>
    <w:p w:rsidR="00E11F20" w:rsidRDefault="00E11F20">
      <w:pPr>
        <w:rPr>
          <w:rFonts w:eastAsia="SimSun"/>
          <w:sz w:val="22"/>
          <w:lang w:eastAsia="zh-CN"/>
        </w:rPr>
      </w:pPr>
    </w:p>
    <w:p w:rsidR="00E11F20" w:rsidRDefault="00D83390">
      <w:pPr>
        <w:pStyle w:val="RAN4observation0"/>
        <w:rPr>
          <w:rFonts w:eastAsia="SimSun"/>
          <w:szCs w:val="22"/>
          <w:lang w:val="en-US" w:eastAsia="zh-CN"/>
        </w:rPr>
      </w:pPr>
      <w:r>
        <w:rPr>
          <w:rFonts w:eastAsia="SimSun" w:hint="eastAsia"/>
          <w:szCs w:val="22"/>
          <w:lang w:val="en-US" w:eastAsia="zh-CN"/>
        </w:rPr>
        <w:t>It</w:t>
      </w:r>
      <w:r>
        <w:rPr>
          <w:rFonts w:eastAsia="SimSun"/>
          <w:szCs w:val="22"/>
          <w:lang w:val="en-US" w:eastAsia="zh-CN"/>
        </w:rPr>
        <w:t>’</w:t>
      </w:r>
      <w:r>
        <w:rPr>
          <w:rFonts w:eastAsia="SimSun" w:hint="eastAsia"/>
          <w:szCs w:val="22"/>
          <w:lang w:val="en-US" w:eastAsia="zh-CN"/>
        </w:rPr>
        <w:t>s agreed that R15 UE requirement framework for RLM will be taken as baseline.</w:t>
      </w:r>
    </w:p>
    <w:p w:rsidR="00E11F20" w:rsidRDefault="00D83390">
      <w:pPr>
        <w:rPr>
          <w:rFonts w:eastAsia="SimSun" w:cs="v4.2.0"/>
          <w:sz w:val="22"/>
          <w:lang w:eastAsia="zh-CN"/>
        </w:rPr>
      </w:pPr>
      <w:r>
        <w:rPr>
          <w:rFonts w:eastAsia="SimSun" w:cs="v4.2.0" w:hint="eastAsia"/>
          <w:sz w:val="22"/>
          <w:lang w:eastAsia="zh-CN"/>
        </w:rPr>
        <w:t>Basically we think micro type of IAB MTs should reuse most of the RLM requirements for R15 UEs, with some relaxation on certain  as</w:t>
      </w:r>
      <w:r>
        <w:rPr>
          <w:rFonts w:eastAsia="SimSun" w:cs="v4.2.0" w:hint="eastAsia"/>
          <w:sz w:val="22"/>
          <w:lang w:eastAsia="zh-CN"/>
        </w:rPr>
        <w:t xml:space="preserve">pects. This is because in R16, IAB MTs would not be mobile so the channel condition between IAB parent nodes and child nodes should be considerably better than that between a UE and a gNB. </w:t>
      </w:r>
    </w:p>
    <w:p w:rsidR="00E11F20" w:rsidRDefault="00D83390">
      <w:pPr>
        <w:rPr>
          <w:rFonts w:eastAsia="SimSun" w:cs="v4.2.0"/>
          <w:sz w:val="22"/>
          <w:lang w:eastAsia="zh-CN"/>
        </w:rPr>
      </w:pPr>
      <w:r>
        <w:rPr>
          <w:rFonts w:eastAsia="SimSun" w:cs="v4.2.0" w:hint="eastAsia"/>
          <w:sz w:val="22"/>
          <w:lang w:eastAsia="zh-CN"/>
        </w:rPr>
        <w:t xml:space="preserve">Also, reusing most of existing R15 UE requirements would save the </w:t>
      </w:r>
      <w:r>
        <w:rPr>
          <w:rFonts w:eastAsia="SimSun" w:cs="v4.2.0" w:hint="eastAsia"/>
          <w:sz w:val="22"/>
          <w:lang w:eastAsia="zh-CN"/>
        </w:rPr>
        <w:t>group most time so that the RRM requirements for IAB can be finished timely. As per the status report, the completion rate of IAB specification is already behind schedule, so we think reusing most parts of R15 UE requirements make sense. Only necessary and</w:t>
      </w:r>
      <w:r>
        <w:rPr>
          <w:rFonts w:eastAsia="SimSun" w:cs="v4.2.0" w:hint="eastAsia"/>
          <w:sz w:val="22"/>
          <w:lang w:eastAsia="zh-CN"/>
        </w:rPr>
        <w:t xml:space="preserve"> essential relaxations / changes should apply.</w:t>
      </w:r>
    </w:p>
    <w:p w:rsidR="00E11F20" w:rsidRDefault="00D83390">
      <w:pPr>
        <w:pStyle w:val="RAN4proposal"/>
        <w:rPr>
          <w:szCs w:val="22"/>
          <w:lang w:eastAsia="zh-CN"/>
        </w:rPr>
      </w:pPr>
      <w:r>
        <w:rPr>
          <w:rFonts w:eastAsia="SimSun" w:hint="eastAsia"/>
          <w:szCs w:val="22"/>
          <w:lang w:eastAsia="zh-CN"/>
        </w:rPr>
        <w:t>M</w:t>
      </w:r>
      <w:r>
        <w:rPr>
          <w:rFonts w:eastAsia="SimSun" w:cs="v4.2.0" w:hint="eastAsia"/>
          <w:szCs w:val="22"/>
          <w:lang w:eastAsia="zh-CN"/>
        </w:rPr>
        <w:t>icro type of IAB MTs should reuse most of the RLM requirements for R15 UEs, with some relaxation on certain  aspects</w:t>
      </w:r>
      <w:r>
        <w:rPr>
          <w:rFonts w:eastAsia="SimSun" w:hint="eastAsia"/>
          <w:szCs w:val="22"/>
          <w:lang w:eastAsia="zh-CN"/>
        </w:rPr>
        <w:t>.</w:t>
      </w:r>
    </w:p>
    <w:p w:rsidR="00E11F20" w:rsidRDefault="00D83390">
      <w:pPr>
        <w:rPr>
          <w:rFonts w:eastAsia="SimSun" w:cs="v4.2.0"/>
          <w:sz w:val="22"/>
          <w:lang w:eastAsia="zh-CN"/>
        </w:rPr>
      </w:pPr>
      <w:r>
        <w:rPr>
          <w:rFonts w:eastAsia="SimSun" w:cs="v4.2.0" w:hint="eastAsia"/>
          <w:sz w:val="22"/>
          <w:lang w:eastAsia="zh-CN"/>
        </w:rPr>
        <w:t xml:space="preserve">As to which RLM requirements need to be relaxed, we propose to consider the </w:t>
      </w:r>
      <w:r>
        <w:rPr>
          <w:rFonts w:eastAsia="SimSun" w:cs="v4.2.0" w:hint="eastAsia"/>
          <w:sz w:val="22"/>
          <w:lang w:eastAsia="zh-CN"/>
        </w:rPr>
        <w:t>following.</w:t>
      </w:r>
    </w:p>
    <w:p w:rsidR="00E11F20" w:rsidRDefault="00D83390">
      <w:pPr>
        <w:rPr>
          <w:rFonts w:eastAsia="SimSun" w:cs="v4.2.0"/>
          <w:sz w:val="22"/>
          <w:lang w:eastAsia="zh-CN"/>
        </w:rPr>
      </w:pPr>
      <w:r>
        <w:rPr>
          <w:rFonts w:eastAsia="SimSun" w:cs="v4.2.0" w:hint="eastAsia"/>
          <w:sz w:val="22"/>
          <w:lang w:eastAsia="zh-CN"/>
        </w:rPr>
        <w:t>The evaluation period of IS and OOS can be extended since for fixed IAB MTs, the channel condition should be better compared to R15 UEs. Extending the evaluation can be done by multiplying a scalar to the evaluation period for UEs. For instance,</w:t>
      </w:r>
      <w:r>
        <w:rPr>
          <w:rFonts w:eastAsia="SimSun" w:cs="v4.2.0" w:hint="eastAsia"/>
          <w:sz w:val="22"/>
          <w:lang w:eastAsia="zh-CN"/>
        </w:rPr>
        <w:t xml:space="preserve"> the SSB based evaluation period in FR1 can be extended by a factor of K:</w:t>
      </w:r>
    </w:p>
    <w:p w:rsidR="00E11F20" w:rsidRDefault="00D83390">
      <w:pPr>
        <w:keepNext/>
        <w:keepLines/>
        <w:spacing w:before="60"/>
        <w:jc w:val="center"/>
        <w:rPr>
          <w:rFonts w:ascii="Arial" w:eastAsia="SimSun" w:hAnsi="Arial"/>
          <w:b/>
          <w:szCs w:val="20"/>
        </w:rPr>
      </w:pPr>
      <w:r>
        <w:rPr>
          <w:rFonts w:ascii="Arial" w:eastAsia="SimSun" w:hAnsi="Arial"/>
          <w:b/>
          <w:szCs w:val="20"/>
        </w:rPr>
        <w:lastRenderedPageBreak/>
        <w:t>Table</w:t>
      </w:r>
      <w:r>
        <w:rPr>
          <w:rFonts w:ascii="Arial" w:eastAsia="SimSun" w:hAnsi="Arial" w:hint="eastAsia"/>
          <w:b/>
          <w:szCs w:val="20"/>
          <w:lang w:eastAsia="zh-CN"/>
        </w:rPr>
        <w:t>:</w:t>
      </w:r>
      <w:r>
        <w:rPr>
          <w:rFonts w:ascii="Arial" w:eastAsia="SimSun" w:hAnsi="Arial"/>
          <w:b/>
          <w:szCs w:val="20"/>
        </w:rPr>
        <w:t xml:space="preserve"> Evaluation period T</w:t>
      </w:r>
      <w:r>
        <w:rPr>
          <w:rFonts w:ascii="Arial" w:eastAsia="SimSun" w:hAnsi="Arial"/>
          <w:b/>
          <w:szCs w:val="20"/>
          <w:vertAlign w:val="subscript"/>
        </w:rPr>
        <w:t>Evaluate_out_SSB</w:t>
      </w:r>
      <w:r>
        <w:rPr>
          <w:rFonts w:ascii="Arial" w:eastAsia="SimSun" w:hAnsi="Arial"/>
          <w:b/>
          <w:szCs w:val="20"/>
        </w:rPr>
        <w:t xml:space="preserve"> and T</w:t>
      </w:r>
      <w:r>
        <w:rPr>
          <w:rFonts w:ascii="Arial" w:eastAsia="SimSun" w:hAnsi="Arial"/>
          <w:b/>
          <w:szCs w:val="20"/>
          <w:vertAlign w:val="subscript"/>
        </w:rPr>
        <w:t>Evaluate_in_SSB</w:t>
      </w:r>
      <w:r>
        <w:rPr>
          <w:rFonts w:ascii="Arial" w:eastAsia="SimSun" w:hAnsi="Arial"/>
          <w:b/>
          <w:szCs w:val="20"/>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E11F20">
        <w:trPr>
          <w:jc w:val="center"/>
        </w:trPr>
        <w:tc>
          <w:tcPr>
            <w:tcW w:w="2035" w:type="dxa"/>
            <w:shd w:val="clear" w:color="auto" w:fill="auto"/>
          </w:tcPr>
          <w:p w:rsidR="00E11F20" w:rsidRDefault="00D83390">
            <w:pPr>
              <w:keepNext/>
              <w:keepLines/>
              <w:spacing w:after="0"/>
              <w:jc w:val="center"/>
              <w:rPr>
                <w:rFonts w:ascii="Arial" w:eastAsia="SimSun" w:hAnsi="Arial"/>
                <w:b/>
                <w:sz w:val="18"/>
                <w:szCs w:val="20"/>
              </w:rPr>
            </w:pPr>
            <w:bookmarkStart w:id="6" w:name="_Hlk513850563"/>
            <w:r>
              <w:rPr>
                <w:rFonts w:ascii="Arial" w:eastAsia="SimSun" w:hAnsi="Arial"/>
                <w:b/>
                <w:sz w:val="18"/>
                <w:szCs w:val="20"/>
              </w:rPr>
              <w:t>Configuration</w:t>
            </w:r>
          </w:p>
        </w:tc>
        <w:tc>
          <w:tcPr>
            <w:tcW w:w="3260" w:type="dxa"/>
            <w:shd w:val="clear" w:color="auto" w:fill="auto"/>
          </w:tcPr>
          <w:p w:rsidR="00E11F20" w:rsidRDefault="00D83390">
            <w:pPr>
              <w:keepNext/>
              <w:keepLines/>
              <w:spacing w:after="0"/>
              <w:jc w:val="center"/>
              <w:rPr>
                <w:rFonts w:ascii="Arial" w:eastAsia="SimSun" w:hAnsi="Arial"/>
                <w:b/>
                <w:sz w:val="18"/>
                <w:szCs w:val="20"/>
              </w:rPr>
            </w:pPr>
            <w:r>
              <w:rPr>
                <w:rFonts w:ascii="Arial" w:eastAsia="SimSun" w:hAnsi="Arial"/>
                <w:b/>
                <w:sz w:val="18"/>
                <w:szCs w:val="20"/>
              </w:rPr>
              <w:t>T</w:t>
            </w:r>
            <w:r>
              <w:rPr>
                <w:rFonts w:ascii="Arial" w:eastAsia="SimSun" w:hAnsi="Arial"/>
                <w:b/>
                <w:sz w:val="18"/>
                <w:szCs w:val="20"/>
                <w:vertAlign w:val="subscript"/>
              </w:rPr>
              <w:t>Evaluate_out_SSB</w:t>
            </w:r>
            <w:r>
              <w:rPr>
                <w:rFonts w:ascii="Arial" w:eastAsia="SimSun" w:hAnsi="Arial"/>
                <w:b/>
                <w:sz w:val="18"/>
                <w:szCs w:val="20"/>
              </w:rPr>
              <w:t xml:space="preserve"> (ms) </w:t>
            </w:r>
          </w:p>
        </w:tc>
        <w:tc>
          <w:tcPr>
            <w:tcW w:w="3309" w:type="dxa"/>
            <w:shd w:val="clear" w:color="auto" w:fill="auto"/>
          </w:tcPr>
          <w:p w:rsidR="00E11F20" w:rsidRDefault="00D83390">
            <w:pPr>
              <w:keepNext/>
              <w:keepLines/>
              <w:spacing w:after="0"/>
              <w:jc w:val="center"/>
              <w:rPr>
                <w:rFonts w:ascii="Arial" w:eastAsia="SimSun" w:hAnsi="Arial"/>
                <w:b/>
                <w:sz w:val="18"/>
                <w:szCs w:val="20"/>
              </w:rPr>
            </w:pPr>
            <w:r>
              <w:rPr>
                <w:rFonts w:ascii="Arial" w:eastAsia="SimSun" w:hAnsi="Arial"/>
                <w:b/>
                <w:sz w:val="18"/>
                <w:szCs w:val="20"/>
              </w:rPr>
              <w:t>T</w:t>
            </w:r>
            <w:r>
              <w:rPr>
                <w:rFonts w:ascii="Arial" w:eastAsia="SimSun" w:hAnsi="Arial"/>
                <w:b/>
                <w:sz w:val="18"/>
                <w:szCs w:val="20"/>
                <w:vertAlign w:val="subscript"/>
              </w:rPr>
              <w:t>Evaluate_in_SSB</w:t>
            </w:r>
            <w:r>
              <w:rPr>
                <w:rFonts w:ascii="Arial" w:eastAsia="SimSun" w:hAnsi="Arial"/>
                <w:b/>
                <w:sz w:val="18"/>
                <w:szCs w:val="20"/>
              </w:rPr>
              <w:t xml:space="preserve"> (ms) </w:t>
            </w:r>
          </w:p>
        </w:tc>
      </w:tr>
      <w:tr w:rsidR="00E11F20">
        <w:trPr>
          <w:jc w:val="center"/>
        </w:trPr>
        <w:tc>
          <w:tcPr>
            <w:tcW w:w="2035" w:type="dxa"/>
            <w:shd w:val="clear" w:color="auto" w:fill="auto"/>
          </w:tcPr>
          <w:p w:rsidR="00E11F20" w:rsidRDefault="00D83390">
            <w:pPr>
              <w:keepNext/>
              <w:keepLines/>
              <w:spacing w:after="0"/>
              <w:jc w:val="center"/>
              <w:rPr>
                <w:rFonts w:ascii="Arial" w:eastAsia="SimSun" w:hAnsi="Arial" w:cs="Times New Roman"/>
                <w:sz w:val="18"/>
                <w:lang w:val="en-GB"/>
              </w:rPr>
            </w:pPr>
            <w:r>
              <w:rPr>
                <w:rFonts w:ascii="Arial" w:eastAsia="SimSun" w:hAnsi="Arial" w:cs="Times New Roman"/>
                <w:sz w:val="18"/>
                <w:lang w:val="en-GB"/>
              </w:rPr>
              <w:t>no DRX</w:t>
            </w:r>
          </w:p>
        </w:tc>
        <w:tc>
          <w:tcPr>
            <w:tcW w:w="3260" w:type="dxa"/>
            <w:shd w:val="clear" w:color="auto" w:fill="auto"/>
          </w:tcPr>
          <w:p w:rsidR="00E11F20" w:rsidRDefault="00D83390">
            <w:pPr>
              <w:keepNext/>
              <w:keepLines/>
              <w:spacing w:after="0"/>
              <w:jc w:val="center"/>
              <w:rPr>
                <w:rFonts w:ascii="Arial" w:eastAsia="SimSun" w:hAnsi="Arial" w:cs="Times New Roman"/>
                <w:sz w:val="18"/>
                <w:lang w:val="en-GB"/>
              </w:rPr>
            </w:pPr>
            <w:r>
              <w:rPr>
                <w:rFonts w:ascii="Arial" w:eastAsia="SimSun" w:hAnsi="Arial" w:cs="Times New Roman"/>
                <w:sz w:val="18"/>
                <w:lang w:val="en-GB"/>
              </w:rPr>
              <w:t>Max(200</w:t>
            </w:r>
            <w:r>
              <w:rPr>
                <w:rFonts w:ascii="Arial" w:eastAsia="SimSun" w:hAnsi="Arial" w:cs="Times New Roman" w:hint="eastAsia"/>
                <w:sz w:val="18"/>
                <w:highlight w:val="yellow"/>
                <w:lang w:eastAsia="zh-CN"/>
              </w:rPr>
              <w:t xml:space="preserve"> </w:t>
            </w:r>
            <w:r>
              <w:rPr>
                <w:rFonts w:ascii="Arial" w:eastAsia="SimSun" w:hAnsi="Arial" w:cs="Arial"/>
                <w:sz w:val="18"/>
                <w:szCs w:val="18"/>
                <w:highlight w:val="yellow"/>
                <w:lang w:val="en-GB"/>
              </w:rPr>
              <w:sym w:font="Symbol" w:char="F0B4"/>
            </w:r>
            <w:r>
              <w:rPr>
                <w:rFonts w:ascii="Arial" w:eastAsia="SimSun" w:hAnsi="Arial" w:cs="Times New Roman" w:hint="eastAsia"/>
                <w:sz w:val="18"/>
                <w:highlight w:val="yellow"/>
                <w:lang w:eastAsia="zh-CN"/>
              </w:rPr>
              <w:t xml:space="preserve"> K</w:t>
            </w:r>
            <w:r>
              <w:rPr>
                <w:rFonts w:ascii="Arial" w:eastAsia="SimSun" w:hAnsi="Arial" w:cs="Times New Roman"/>
                <w:sz w:val="18"/>
                <w:lang w:val="en-GB"/>
              </w:rPr>
              <w:t xml:space="preserve">, Ceil(10 </w:t>
            </w:r>
            <w:r>
              <w:rPr>
                <w:rFonts w:ascii="Arial" w:eastAsia="SimSun" w:hAnsi="Arial" w:cs="Arial"/>
                <w:sz w:val="18"/>
                <w:szCs w:val="18"/>
                <w:highlight w:val="red"/>
                <w:lang w:val="en-GB"/>
              </w:rPr>
              <w:sym w:font="Symbol" w:char="F0B4"/>
            </w:r>
            <w:r>
              <w:rPr>
                <w:rFonts w:ascii="Arial" w:eastAsia="SimSun" w:hAnsi="Arial" w:cs="Arial"/>
                <w:sz w:val="18"/>
                <w:szCs w:val="18"/>
                <w:highlight w:val="red"/>
                <w:lang w:val="en-GB"/>
              </w:rPr>
              <w:t xml:space="preserve"> </w:t>
            </w:r>
            <w:r>
              <w:rPr>
                <w:rFonts w:ascii="Arial" w:eastAsia="SimSun" w:hAnsi="Arial" w:cs="Times New Roman"/>
                <w:sz w:val="18"/>
                <w:highlight w:val="red"/>
                <w:lang w:val="en-GB"/>
              </w:rPr>
              <w:t>P</w:t>
            </w:r>
            <w:r>
              <w:rPr>
                <w:rFonts w:ascii="Arial" w:eastAsia="SimSun" w:hAnsi="Arial" w:cs="Times New Roman" w:hint="eastAsia"/>
                <w:sz w:val="18"/>
                <w:highlight w:val="yellow"/>
                <w:lang w:eastAsia="zh-CN"/>
              </w:rPr>
              <w:t xml:space="preserve"> </w:t>
            </w:r>
            <w:r>
              <w:rPr>
                <w:rFonts w:ascii="Arial" w:eastAsia="SimSun" w:hAnsi="Arial" w:cs="Arial"/>
                <w:sz w:val="18"/>
                <w:szCs w:val="18"/>
                <w:highlight w:val="yellow"/>
                <w:lang w:val="en-GB"/>
              </w:rPr>
              <w:sym w:font="Symbol" w:char="F0B4"/>
            </w:r>
            <w:r>
              <w:rPr>
                <w:rFonts w:ascii="Arial" w:eastAsia="SimSun" w:hAnsi="Arial" w:cs="Times New Roman" w:hint="eastAsia"/>
                <w:sz w:val="18"/>
                <w:highlight w:val="yellow"/>
                <w:lang w:eastAsia="zh-CN"/>
              </w:rPr>
              <w:t xml:space="preserve"> K</w:t>
            </w:r>
            <w:r>
              <w:rPr>
                <w:rFonts w:ascii="Arial" w:eastAsia="SimSun" w:hAnsi="Arial" w:cs="Times New Roman"/>
                <w:sz w:val="18"/>
                <w:lang w:val="en-GB"/>
              </w:rPr>
              <w:t xml:space="preserve">) </w:t>
            </w:r>
            <w:r>
              <w:rPr>
                <w:rFonts w:ascii="Arial" w:eastAsia="SimSun" w:hAnsi="Arial" w:cs="Arial"/>
                <w:sz w:val="18"/>
                <w:szCs w:val="18"/>
                <w:lang w:val="en-GB"/>
              </w:rPr>
              <w:sym w:font="Symbol" w:char="F0B4"/>
            </w:r>
            <w:r>
              <w:rPr>
                <w:rFonts w:ascii="Arial" w:eastAsia="SimSun" w:hAnsi="Arial" w:cs="Arial"/>
                <w:sz w:val="18"/>
                <w:szCs w:val="18"/>
                <w:lang w:val="en-GB"/>
              </w:rPr>
              <w:t xml:space="preserve"> </w:t>
            </w:r>
            <w:r>
              <w:rPr>
                <w:rFonts w:ascii="Arial" w:eastAsia="SimSun" w:hAnsi="Arial" w:cs="Times New Roman"/>
                <w:sz w:val="18"/>
                <w:lang w:val="en-GB"/>
              </w:rPr>
              <w:t>T</w:t>
            </w:r>
            <w:r>
              <w:rPr>
                <w:rFonts w:ascii="Arial" w:eastAsia="SimSun" w:hAnsi="Arial" w:cs="Times New Roman"/>
                <w:sz w:val="18"/>
                <w:vertAlign w:val="subscript"/>
                <w:lang w:val="en-GB"/>
              </w:rPr>
              <w:t>SSB</w:t>
            </w:r>
            <w:r>
              <w:rPr>
                <w:rFonts w:ascii="Arial" w:eastAsia="SimSun" w:hAnsi="Arial" w:cs="Times New Roman"/>
                <w:sz w:val="18"/>
                <w:lang w:val="en-GB"/>
              </w:rPr>
              <w:t>)</w:t>
            </w:r>
          </w:p>
        </w:tc>
        <w:tc>
          <w:tcPr>
            <w:tcW w:w="3309" w:type="dxa"/>
            <w:shd w:val="clear" w:color="auto" w:fill="auto"/>
          </w:tcPr>
          <w:p w:rsidR="00E11F20" w:rsidRDefault="00D83390">
            <w:pPr>
              <w:keepNext/>
              <w:keepLines/>
              <w:spacing w:after="0"/>
              <w:jc w:val="center"/>
              <w:rPr>
                <w:rFonts w:ascii="Arial" w:eastAsia="SimSun" w:hAnsi="Arial" w:cs="Times New Roman"/>
                <w:sz w:val="18"/>
                <w:lang w:val="en-GB"/>
              </w:rPr>
            </w:pPr>
            <w:r>
              <w:rPr>
                <w:rFonts w:ascii="Arial" w:eastAsia="SimSun" w:hAnsi="Arial" w:cs="Times New Roman"/>
                <w:sz w:val="18"/>
                <w:lang w:val="en-GB"/>
              </w:rPr>
              <w:t>Max(100</w:t>
            </w:r>
            <w:r>
              <w:rPr>
                <w:rFonts w:ascii="Arial" w:eastAsia="SimSun" w:hAnsi="Arial" w:cs="Times New Roman" w:hint="eastAsia"/>
                <w:sz w:val="18"/>
                <w:highlight w:val="yellow"/>
                <w:lang w:eastAsia="zh-CN"/>
              </w:rPr>
              <w:t xml:space="preserve"> </w:t>
            </w:r>
            <w:r>
              <w:rPr>
                <w:rFonts w:ascii="Arial" w:eastAsia="SimSun" w:hAnsi="Arial" w:cs="Arial"/>
                <w:sz w:val="18"/>
                <w:szCs w:val="18"/>
                <w:highlight w:val="yellow"/>
                <w:lang w:val="en-GB"/>
              </w:rPr>
              <w:sym w:font="Symbol" w:char="F0B4"/>
            </w:r>
            <w:r>
              <w:rPr>
                <w:rFonts w:ascii="Arial" w:eastAsia="SimSun" w:hAnsi="Arial" w:cs="Times New Roman" w:hint="eastAsia"/>
                <w:sz w:val="18"/>
                <w:highlight w:val="yellow"/>
                <w:lang w:eastAsia="zh-CN"/>
              </w:rPr>
              <w:t xml:space="preserve"> K</w:t>
            </w:r>
            <w:r>
              <w:rPr>
                <w:rFonts w:ascii="Arial" w:eastAsia="SimSun" w:hAnsi="Arial" w:cs="Times New Roman"/>
                <w:sz w:val="18"/>
                <w:lang w:val="en-GB"/>
              </w:rPr>
              <w:t xml:space="preserve">, Ceil(5 </w:t>
            </w:r>
            <w:r>
              <w:rPr>
                <w:rFonts w:ascii="Arial" w:eastAsia="SimSun" w:hAnsi="Arial" w:cs="Arial"/>
                <w:sz w:val="18"/>
                <w:szCs w:val="18"/>
                <w:highlight w:val="red"/>
                <w:lang w:val="en-GB"/>
              </w:rPr>
              <w:sym w:font="Symbol" w:char="F0B4"/>
            </w:r>
            <w:r>
              <w:rPr>
                <w:rFonts w:ascii="Arial" w:eastAsia="SimSun" w:hAnsi="Arial" w:cs="Arial"/>
                <w:sz w:val="18"/>
                <w:szCs w:val="18"/>
                <w:highlight w:val="red"/>
                <w:lang w:val="en-GB"/>
              </w:rPr>
              <w:t xml:space="preserve"> </w:t>
            </w:r>
            <w:r>
              <w:rPr>
                <w:rFonts w:ascii="Arial" w:eastAsia="SimSun" w:hAnsi="Arial" w:cs="Times New Roman"/>
                <w:sz w:val="18"/>
                <w:highlight w:val="red"/>
                <w:lang w:val="en-GB"/>
              </w:rPr>
              <w:t>P</w:t>
            </w:r>
            <w:r>
              <w:rPr>
                <w:rFonts w:ascii="Arial" w:eastAsia="SimSun" w:hAnsi="Arial" w:cs="Times New Roman" w:hint="eastAsia"/>
                <w:sz w:val="18"/>
                <w:highlight w:val="yellow"/>
                <w:lang w:eastAsia="zh-CN"/>
              </w:rPr>
              <w:t xml:space="preserve"> </w:t>
            </w:r>
            <w:r>
              <w:rPr>
                <w:rFonts w:ascii="Arial" w:eastAsia="SimSun" w:hAnsi="Arial" w:cs="Arial"/>
                <w:sz w:val="18"/>
                <w:szCs w:val="18"/>
                <w:highlight w:val="yellow"/>
                <w:lang w:val="en-GB"/>
              </w:rPr>
              <w:sym w:font="Symbol" w:char="F0B4"/>
            </w:r>
            <w:r>
              <w:rPr>
                <w:rFonts w:ascii="Arial" w:eastAsia="SimSun" w:hAnsi="Arial" w:cs="Times New Roman" w:hint="eastAsia"/>
                <w:sz w:val="18"/>
                <w:highlight w:val="yellow"/>
                <w:lang w:eastAsia="zh-CN"/>
              </w:rPr>
              <w:t xml:space="preserve"> K</w:t>
            </w:r>
            <w:r>
              <w:rPr>
                <w:rFonts w:ascii="Arial" w:eastAsia="SimSun" w:hAnsi="Arial" w:cs="Times New Roman"/>
                <w:sz w:val="18"/>
                <w:lang w:val="en-GB"/>
              </w:rPr>
              <w:t xml:space="preserve">) </w:t>
            </w:r>
            <w:r>
              <w:rPr>
                <w:rFonts w:ascii="Arial" w:eastAsia="SimSun" w:hAnsi="Arial" w:cs="Arial"/>
                <w:sz w:val="18"/>
                <w:szCs w:val="18"/>
                <w:lang w:val="en-GB"/>
              </w:rPr>
              <w:sym w:font="Symbol" w:char="F0B4"/>
            </w:r>
            <w:r>
              <w:rPr>
                <w:rFonts w:ascii="Arial" w:eastAsia="SimSun" w:hAnsi="Arial" w:cs="Arial"/>
                <w:sz w:val="18"/>
                <w:szCs w:val="18"/>
                <w:lang w:val="en-GB"/>
              </w:rPr>
              <w:t xml:space="preserve"> </w:t>
            </w:r>
            <w:r>
              <w:rPr>
                <w:rFonts w:ascii="Arial" w:eastAsia="SimSun" w:hAnsi="Arial" w:cs="Times New Roman"/>
                <w:sz w:val="18"/>
                <w:lang w:val="en-GB"/>
              </w:rPr>
              <w:t>T</w:t>
            </w:r>
            <w:r>
              <w:rPr>
                <w:rFonts w:ascii="Arial" w:eastAsia="SimSun" w:hAnsi="Arial" w:cs="Times New Roman"/>
                <w:sz w:val="18"/>
                <w:vertAlign w:val="subscript"/>
                <w:lang w:val="en-GB"/>
              </w:rPr>
              <w:t>SSB</w:t>
            </w:r>
            <w:r>
              <w:rPr>
                <w:rFonts w:ascii="Arial" w:eastAsia="SimSun" w:hAnsi="Arial" w:cs="Times New Roman"/>
                <w:sz w:val="18"/>
                <w:lang w:val="en-GB"/>
              </w:rPr>
              <w:t>)</w:t>
            </w:r>
          </w:p>
        </w:tc>
      </w:tr>
      <w:tr w:rsidR="00E11F20">
        <w:trPr>
          <w:jc w:val="center"/>
        </w:trPr>
        <w:tc>
          <w:tcPr>
            <w:tcW w:w="8604" w:type="dxa"/>
            <w:gridSpan w:val="3"/>
            <w:shd w:val="clear" w:color="auto" w:fill="auto"/>
          </w:tcPr>
          <w:p w:rsidR="00E11F20" w:rsidRDefault="00D83390">
            <w:pPr>
              <w:keepNext/>
              <w:keepLines/>
              <w:spacing w:after="0"/>
              <w:ind w:left="851" w:hanging="851"/>
              <w:rPr>
                <w:rFonts w:ascii="Arial" w:eastAsia="SimSun" w:hAnsi="Arial"/>
                <w:sz w:val="18"/>
                <w:szCs w:val="20"/>
              </w:rPr>
            </w:pPr>
            <w:r>
              <w:rPr>
                <w:rFonts w:ascii="Arial" w:eastAsia="SimSun" w:hAnsi="Arial"/>
                <w:sz w:val="18"/>
                <w:szCs w:val="20"/>
              </w:rPr>
              <w:t>N</w:t>
            </w:r>
            <w:r>
              <w:rPr>
                <w:rFonts w:ascii="Arial" w:eastAsia="Malgun Gothic" w:hAnsi="Arial"/>
                <w:sz w:val="18"/>
                <w:szCs w:val="20"/>
                <w:lang w:eastAsia="ko-KR"/>
              </w:rPr>
              <w:t>OTE</w:t>
            </w:r>
            <w:r>
              <w:rPr>
                <w:rFonts w:ascii="Arial" w:eastAsia="SimSun" w:hAnsi="Arial"/>
                <w:sz w:val="18"/>
                <w:szCs w:val="20"/>
              </w:rPr>
              <w:t>:</w:t>
            </w:r>
            <w:r>
              <w:rPr>
                <w:rFonts w:ascii="Arial" w:eastAsia="SimSun" w:hAnsi="Arial"/>
                <w:sz w:val="28"/>
                <w:szCs w:val="20"/>
              </w:rPr>
              <w:tab/>
            </w:r>
            <w:r>
              <w:rPr>
                <w:rFonts w:ascii="Arial" w:eastAsia="SimSun" w:hAnsi="Arial"/>
                <w:sz w:val="18"/>
                <w:szCs w:val="20"/>
              </w:rPr>
              <w:t>T</w:t>
            </w:r>
            <w:r>
              <w:rPr>
                <w:rFonts w:ascii="Arial" w:eastAsia="SimSun" w:hAnsi="Arial"/>
                <w:sz w:val="18"/>
                <w:szCs w:val="20"/>
                <w:vertAlign w:val="subscript"/>
              </w:rPr>
              <w:t>SSB</w:t>
            </w:r>
            <w:r>
              <w:rPr>
                <w:rFonts w:ascii="Arial" w:eastAsia="SimSun" w:hAnsi="Arial"/>
                <w:sz w:val="18"/>
                <w:szCs w:val="20"/>
              </w:rPr>
              <w:t xml:space="preserve"> is the periodicity of the SSB configured for RLM.</w:t>
            </w:r>
          </w:p>
        </w:tc>
      </w:tr>
    </w:tbl>
    <w:bookmarkEnd w:id="6"/>
    <w:p w:rsidR="00E11F20" w:rsidRDefault="00D83390">
      <w:pPr>
        <w:rPr>
          <w:rFonts w:eastAsia="SimSun" w:cs="v4.2.0"/>
          <w:sz w:val="22"/>
          <w:lang w:eastAsia="zh-CN"/>
        </w:rPr>
      </w:pPr>
      <w:r>
        <w:rPr>
          <w:rFonts w:eastAsia="SimSun" w:cs="v4.2.0" w:hint="eastAsia"/>
          <w:sz w:val="22"/>
          <w:lang w:eastAsia="zh-CN"/>
        </w:rPr>
        <w:t xml:space="preserve">The value of K can be further discussed if the extension can be agreed. Different values of K can be used for FR1 and FR2, for SSB based </w:t>
      </w:r>
      <w:r>
        <w:rPr>
          <w:rFonts w:eastAsia="SimSun" w:cs="v4.2.0" w:hint="eastAsia"/>
          <w:sz w:val="22"/>
          <w:lang w:eastAsia="zh-CN"/>
        </w:rPr>
        <w:t>evaluation and CSI-RS based evaluation. The sharing factor in red is proposed to be removed due to reasons given below.</w:t>
      </w:r>
    </w:p>
    <w:p w:rsidR="00E11F20" w:rsidRDefault="00D83390">
      <w:pPr>
        <w:pStyle w:val="RAN4proposal"/>
        <w:rPr>
          <w:lang w:eastAsia="zh-CN"/>
        </w:rPr>
      </w:pPr>
      <w:r>
        <w:rPr>
          <w:rFonts w:eastAsia="SimSun" w:cs="v4.2.0" w:hint="eastAsia"/>
          <w:szCs w:val="22"/>
          <w:lang w:eastAsia="zh-CN"/>
        </w:rPr>
        <w:t>Extend the evaluation period of IS and OOS by multiplying K to the evaluation period for UEs</w:t>
      </w:r>
      <w:r>
        <w:rPr>
          <w:rFonts w:eastAsia="SimSun" w:hint="eastAsia"/>
          <w:szCs w:val="22"/>
          <w:lang w:eastAsia="zh-CN"/>
        </w:rPr>
        <w:t xml:space="preserve">. </w:t>
      </w:r>
      <w:r>
        <w:rPr>
          <w:rFonts w:eastAsia="SimSun" w:cs="v4.2.0" w:hint="eastAsia"/>
          <w:szCs w:val="22"/>
          <w:lang w:eastAsia="zh-CN"/>
        </w:rPr>
        <w:t xml:space="preserve">Different values of K can be used for FR1 </w:t>
      </w:r>
      <w:r>
        <w:rPr>
          <w:rFonts w:eastAsia="SimSun" w:cs="v4.2.0" w:hint="eastAsia"/>
          <w:szCs w:val="22"/>
          <w:lang w:eastAsia="zh-CN"/>
        </w:rPr>
        <w:t>and FR2, for SSB based evaluation and CSI-RS based evaluation.</w:t>
      </w:r>
    </w:p>
    <w:p w:rsidR="00E11F20" w:rsidRDefault="00D83390">
      <w:pPr>
        <w:rPr>
          <w:rFonts w:eastAsia="SimSun" w:cs="v4.2.0"/>
          <w:sz w:val="22"/>
          <w:lang w:eastAsia="zh-CN"/>
        </w:rPr>
      </w:pPr>
      <w:r>
        <w:rPr>
          <w:rFonts w:eastAsia="SimSun" w:cs="v4.2.0" w:hint="eastAsia"/>
          <w:sz w:val="22"/>
          <w:lang w:eastAsia="zh-CN"/>
        </w:rPr>
        <w:t>Another requirement which can be simplified is the sharing factor P. The purpose to introduce the sharing factor P is mainly to allow UE to measure different types of reference signals and to r</w:t>
      </w:r>
      <w:r>
        <w:rPr>
          <w:rFonts w:eastAsia="SimSun" w:cs="v4.2.0" w:hint="eastAsia"/>
          <w:sz w:val="22"/>
          <w:lang w:eastAsia="zh-CN"/>
        </w:rPr>
        <w:t>esolve the issue when those reference signals overlap. The IAB MTs don</w:t>
      </w:r>
      <w:r>
        <w:rPr>
          <w:rFonts w:eastAsia="SimSun" w:cs="v4.2.0"/>
          <w:sz w:val="22"/>
          <w:lang w:eastAsia="zh-CN"/>
        </w:rPr>
        <w:t>’</w:t>
      </w:r>
      <w:r>
        <w:rPr>
          <w:rFonts w:eastAsia="SimSun" w:cs="v4.2.0" w:hint="eastAsia"/>
          <w:sz w:val="22"/>
          <w:lang w:eastAsia="zh-CN"/>
        </w:rPr>
        <w:t>t need to measure as many reference signals as UE so the sharing factor is not really necessary when deriving the measurement period for IAB MTs. Thus, we propose to omit the sharing fa</w:t>
      </w:r>
      <w:r>
        <w:rPr>
          <w:rFonts w:eastAsia="SimSun" w:cs="v4.2.0" w:hint="eastAsia"/>
          <w:sz w:val="22"/>
          <w:lang w:eastAsia="zh-CN"/>
        </w:rPr>
        <w:t>ctor P from the RLM requirements (P = 1 always).</w:t>
      </w:r>
    </w:p>
    <w:p w:rsidR="00E11F20" w:rsidRDefault="00D83390">
      <w:pPr>
        <w:pStyle w:val="RAN4proposal"/>
        <w:rPr>
          <w:rFonts w:eastAsia="SimSun" w:cs="v4.2.0"/>
          <w:szCs w:val="22"/>
          <w:lang w:eastAsia="zh-CN"/>
        </w:rPr>
      </w:pPr>
      <w:r>
        <w:rPr>
          <w:rFonts w:eastAsia="SimSun" w:cs="v4.2.0" w:hint="eastAsia"/>
          <w:szCs w:val="22"/>
          <w:lang w:eastAsia="zh-CN"/>
        </w:rPr>
        <w:t>Omit the sharing factor P from the RLM requirements (P = 1 always).</w:t>
      </w:r>
    </w:p>
    <w:p w:rsidR="00E11F20" w:rsidRDefault="00D83390">
      <w:pPr>
        <w:rPr>
          <w:rFonts w:eastAsia="SimSun" w:cs="v4.2.0"/>
          <w:sz w:val="22"/>
          <w:lang w:eastAsia="zh-CN"/>
        </w:rPr>
      </w:pPr>
      <w:r>
        <w:rPr>
          <w:rFonts w:eastAsia="SimSun" w:cs="v4.2.0" w:hint="eastAsia"/>
          <w:sz w:val="22"/>
          <w:lang w:eastAsia="zh-CN"/>
        </w:rPr>
        <w:t>Note that the sharing factor P is also used in BFD and CBD. The discussion on whether to remove the sharing factor should be combined acros</w:t>
      </w:r>
      <w:r>
        <w:rPr>
          <w:rFonts w:eastAsia="SimSun" w:cs="v4.2.0" w:hint="eastAsia"/>
          <w:sz w:val="22"/>
          <w:lang w:eastAsia="zh-CN"/>
        </w:rPr>
        <w:t>s all relevant sub-agendas and a decision should be made for all scenarios where P is involved.</w:t>
      </w:r>
    </w:p>
    <w:p w:rsidR="00E11F20" w:rsidRDefault="00D83390">
      <w:pPr>
        <w:pStyle w:val="RAN4proposal"/>
        <w:rPr>
          <w:rFonts w:eastAsia="SimSun" w:cs="v4.2.0"/>
          <w:szCs w:val="22"/>
          <w:lang w:eastAsia="zh-CN"/>
        </w:rPr>
      </w:pPr>
      <w:r>
        <w:rPr>
          <w:rFonts w:eastAsia="SimSun" w:cs="v4.2.0" w:hint="eastAsia"/>
          <w:szCs w:val="22"/>
          <w:lang w:eastAsia="zh-CN"/>
        </w:rPr>
        <w:t xml:space="preserve">The discussion on whether to remove the sharing factor should be combined across all relevant sub-agendas and a decision should be made for all scenarios where </w:t>
      </w:r>
      <w:r>
        <w:rPr>
          <w:rFonts w:eastAsia="SimSun" w:cs="v4.2.0" w:hint="eastAsia"/>
          <w:szCs w:val="22"/>
          <w:lang w:eastAsia="zh-CN"/>
        </w:rPr>
        <w:t>P is involved.</w:t>
      </w:r>
    </w:p>
    <w:p w:rsidR="00E11F20" w:rsidRDefault="00D83390">
      <w:pPr>
        <w:rPr>
          <w:rFonts w:eastAsia="SimSun" w:cs="v4.2.0"/>
          <w:sz w:val="22"/>
          <w:lang w:eastAsia="zh-CN"/>
        </w:rPr>
      </w:pPr>
      <w:r>
        <w:rPr>
          <w:rFonts w:eastAsia="SimSun" w:cs="v4.2.0" w:hint="eastAsia"/>
          <w:sz w:val="22"/>
          <w:lang w:eastAsia="zh-CN"/>
        </w:rPr>
        <w:t>As different companies may have different views on which requirements can be relaxed, a WF discussion is beneficial.</w:t>
      </w:r>
    </w:p>
    <w:p w:rsidR="00E11F20" w:rsidRDefault="00D83390">
      <w:pPr>
        <w:pStyle w:val="RAN4proposal"/>
        <w:rPr>
          <w:rFonts w:eastAsia="SimSun" w:cs="v4.2.0"/>
          <w:szCs w:val="22"/>
          <w:lang w:eastAsia="zh-CN"/>
        </w:rPr>
      </w:pPr>
      <w:r>
        <w:rPr>
          <w:rFonts w:eastAsia="SimSun" w:cs="v4.2.0" w:hint="eastAsia"/>
          <w:szCs w:val="22"/>
          <w:lang w:eastAsia="zh-CN"/>
        </w:rPr>
        <w:t>Have a separate WF discussion on RLM requirements for IAB MTs.</w:t>
      </w:r>
    </w:p>
    <w:p w:rsidR="00E11F20" w:rsidRDefault="00D83390">
      <w:pPr>
        <w:pStyle w:val="RAN4H1"/>
        <w:jc w:val="both"/>
      </w:pPr>
      <w:r>
        <w:rPr>
          <w:rFonts w:hint="eastAsia"/>
          <w:lang w:val="en-US" w:eastAsia="zh-CN"/>
        </w:rPr>
        <w:t>3</w:t>
      </w:r>
      <w:r>
        <w:tab/>
        <w:t>Conclusion</w:t>
      </w:r>
    </w:p>
    <w:p w:rsidR="00E11F20" w:rsidRDefault="00D83390">
      <w:pPr>
        <w:pStyle w:val="RAN4Observation"/>
        <w:numPr>
          <w:ilvl w:val="0"/>
          <w:numId w:val="6"/>
        </w:numPr>
        <w:spacing w:line="260" w:lineRule="auto"/>
        <w:ind w:left="0" w:firstLine="0"/>
        <w:rPr>
          <w:sz w:val="22"/>
          <w:szCs w:val="22"/>
        </w:rPr>
      </w:pPr>
      <w:r>
        <w:rPr>
          <w:rFonts w:eastAsia="SimSun" w:hint="eastAsia"/>
          <w:sz w:val="22"/>
          <w:szCs w:val="22"/>
          <w:lang w:val="en-US" w:eastAsia="zh-CN"/>
        </w:rPr>
        <w:t>It</w:t>
      </w:r>
      <w:r>
        <w:rPr>
          <w:rFonts w:eastAsia="SimSun"/>
          <w:sz w:val="22"/>
          <w:szCs w:val="22"/>
          <w:lang w:val="en-US" w:eastAsia="zh-CN"/>
        </w:rPr>
        <w:t>’</w:t>
      </w:r>
      <w:r>
        <w:rPr>
          <w:rFonts w:eastAsia="SimSun" w:hint="eastAsia"/>
          <w:sz w:val="22"/>
          <w:szCs w:val="22"/>
          <w:lang w:val="en-US" w:eastAsia="zh-CN"/>
        </w:rPr>
        <w:t>s agreed that R15 UE requirement framework fo</w:t>
      </w:r>
      <w:r>
        <w:rPr>
          <w:rFonts w:eastAsia="SimSun" w:hint="eastAsia"/>
          <w:sz w:val="22"/>
          <w:szCs w:val="22"/>
          <w:lang w:val="en-US" w:eastAsia="zh-CN"/>
        </w:rPr>
        <w:t>r RLM will be taken as baseline.</w:t>
      </w:r>
    </w:p>
    <w:p w:rsidR="00E11F20" w:rsidRDefault="00D83390">
      <w:pPr>
        <w:pStyle w:val="RAN4proposal"/>
        <w:numPr>
          <w:ilvl w:val="0"/>
          <w:numId w:val="0"/>
        </w:numPr>
        <w:rPr>
          <w:szCs w:val="22"/>
          <w:lang w:eastAsia="zh-CN"/>
        </w:rPr>
      </w:pPr>
      <w:r>
        <w:rPr>
          <w:rFonts w:hint="eastAsia"/>
          <w:szCs w:val="22"/>
          <w:lang w:eastAsia="zh-CN"/>
        </w:rPr>
        <w:t xml:space="preserve">Proposal 1: </w:t>
      </w:r>
      <w:r>
        <w:rPr>
          <w:rFonts w:eastAsia="SimSun" w:hint="eastAsia"/>
          <w:szCs w:val="22"/>
          <w:lang w:eastAsia="zh-CN"/>
        </w:rPr>
        <w:t>M</w:t>
      </w:r>
      <w:r>
        <w:rPr>
          <w:rFonts w:eastAsia="SimSun" w:cs="v4.2.0" w:hint="eastAsia"/>
          <w:szCs w:val="22"/>
          <w:lang w:eastAsia="zh-CN"/>
        </w:rPr>
        <w:t>icro type of IAB MTs should reuse most of the RLM requirements for R15 UEs, with some relaxation on certain  aspects</w:t>
      </w:r>
      <w:r>
        <w:rPr>
          <w:rFonts w:hint="eastAsia"/>
          <w:szCs w:val="22"/>
          <w:lang w:eastAsia="zh-CN"/>
        </w:rPr>
        <w:t>.</w:t>
      </w:r>
    </w:p>
    <w:p w:rsidR="00E11F20" w:rsidRDefault="00D83390">
      <w:pPr>
        <w:pStyle w:val="RAN4proposal"/>
        <w:numPr>
          <w:ilvl w:val="0"/>
          <w:numId w:val="0"/>
        </w:numPr>
        <w:rPr>
          <w:szCs w:val="22"/>
          <w:lang w:eastAsia="zh-CN"/>
        </w:rPr>
      </w:pPr>
      <w:r>
        <w:rPr>
          <w:szCs w:val="22"/>
          <w:lang w:eastAsia="zh-CN"/>
        </w:rPr>
        <w:t xml:space="preserve">Proposal </w:t>
      </w:r>
      <w:r>
        <w:rPr>
          <w:rFonts w:hint="eastAsia"/>
          <w:szCs w:val="22"/>
          <w:lang w:eastAsia="zh-CN"/>
        </w:rPr>
        <w:t>2</w:t>
      </w:r>
      <w:r>
        <w:rPr>
          <w:szCs w:val="22"/>
          <w:lang w:eastAsia="zh-CN"/>
        </w:rPr>
        <w:t xml:space="preserve">: </w:t>
      </w:r>
      <w:r>
        <w:rPr>
          <w:rFonts w:eastAsia="SimSun" w:cs="v4.2.0" w:hint="eastAsia"/>
          <w:szCs w:val="22"/>
          <w:lang w:eastAsia="zh-CN"/>
        </w:rPr>
        <w:t>Extend the evaluation period of IS and OOS by multiplying K to the evaluation pe</w:t>
      </w:r>
      <w:r>
        <w:rPr>
          <w:rFonts w:eastAsia="SimSun" w:cs="v4.2.0" w:hint="eastAsia"/>
          <w:szCs w:val="22"/>
          <w:lang w:eastAsia="zh-CN"/>
        </w:rPr>
        <w:t>riod for UEs</w:t>
      </w:r>
      <w:r>
        <w:rPr>
          <w:rFonts w:eastAsia="SimSun" w:hint="eastAsia"/>
          <w:szCs w:val="22"/>
          <w:lang w:eastAsia="zh-CN"/>
        </w:rPr>
        <w:t xml:space="preserve">. </w:t>
      </w:r>
      <w:r>
        <w:rPr>
          <w:rFonts w:eastAsia="SimSun" w:cs="v4.2.0" w:hint="eastAsia"/>
          <w:szCs w:val="22"/>
          <w:lang w:eastAsia="zh-CN"/>
        </w:rPr>
        <w:t>Different values of K can be used for FR1 and FR2, for SSB based evaluation and CSI-RS based evaluati</w:t>
      </w:r>
      <w:r>
        <w:rPr>
          <w:rFonts w:hint="eastAsia"/>
          <w:szCs w:val="22"/>
          <w:lang w:eastAsia="zh-CN"/>
        </w:rPr>
        <w:t>on.</w:t>
      </w:r>
    </w:p>
    <w:p w:rsidR="00E11F20" w:rsidRDefault="00D83390">
      <w:pPr>
        <w:pStyle w:val="RAN4proposal"/>
        <w:numPr>
          <w:ilvl w:val="0"/>
          <w:numId w:val="0"/>
        </w:numPr>
        <w:rPr>
          <w:szCs w:val="22"/>
          <w:lang w:eastAsia="zh-CN"/>
        </w:rPr>
      </w:pPr>
      <w:r>
        <w:rPr>
          <w:szCs w:val="22"/>
          <w:lang w:eastAsia="zh-CN"/>
        </w:rPr>
        <w:t xml:space="preserve">Proposal </w:t>
      </w:r>
      <w:r>
        <w:rPr>
          <w:rFonts w:hint="eastAsia"/>
          <w:szCs w:val="22"/>
          <w:lang w:eastAsia="zh-CN"/>
        </w:rPr>
        <w:t>3</w:t>
      </w:r>
      <w:r>
        <w:rPr>
          <w:szCs w:val="22"/>
          <w:lang w:eastAsia="zh-CN"/>
        </w:rPr>
        <w:t xml:space="preserve">: </w:t>
      </w:r>
      <w:r>
        <w:rPr>
          <w:rFonts w:eastAsia="SimSun" w:cs="v4.2.0" w:hint="eastAsia"/>
          <w:szCs w:val="22"/>
          <w:lang w:eastAsia="zh-CN"/>
        </w:rPr>
        <w:t>Omit the sharing factor P from the RLM requirements (P = 1 always).</w:t>
      </w:r>
    </w:p>
    <w:p w:rsidR="00E11F20" w:rsidRDefault="00D83390">
      <w:pPr>
        <w:pStyle w:val="RAN4proposal"/>
        <w:numPr>
          <w:ilvl w:val="0"/>
          <w:numId w:val="0"/>
        </w:numPr>
        <w:rPr>
          <w:szCs w:val="22"/>
          <w:lang w:eastAsia="zh-CN"/>
        </w:rPr>
      </w:pPr>
      <w:r>
        <w:rPr>
          <w:szCs w:val="22"/>
          <w:lang w:eastAsia="zh-CN"/>
        </w:rPr>
        <w:t xml:space="preserve">Proposal </w:t>
      </w:r>
      <w:r>
        <w:rPr>
          <w:rFonts w:hint="eastAsia"/>
          <w:szCs w:val="22"/>
          <w:lang w:eastAsia="zh-CN"/>
        </w:rPr>
        <w:t>4</w:t>
      </w:r>
      <w:r>
        <w:rPr>
          <w:szCs w:val="22"/>
          <w:lang w:eastAsia="zh-CN"/>
        </w:rPr>
        <w:t xml:space="preserve">: </w:t>
      </w:r>
      <w:r>
        <w:rPr>
          <w:rFonts w:eastAsia="SimSun" w:cs="v4.2.0" w:hint="eastAsia"/>
          <w:szCs w:val="22"/>
          <w:lang w:eastAsia="zh-CN"/>
        </w:rPr>
        <w:t xml:space="preserve">The discussion on whether to remove the </w:t>
      </w:r>
      <w:r>
        <w:rPr>
          <w:rFonts w:eastAsia="SimSun" w:cs="v4.2.0" w:hint="eastAsia"/>
          <w:szCs w:val="22"/>
          <w:lang w:eastAsia="zh-CN"/>
        </w:rPr>
        <w:t>sharing factor should be combined across all relevant sub-agendas and a decision should be made for all scenarios where P is involved.</w:t>
      </w:r>
    </w:p>
    <w:p w:rsidR="00E11F20" w:rsidRDefault="00D83390">
      <w:pPr>
        <w:pStyle w:val="RAN4proposal"/>
        <w:numPr>
          <w:ilvl w:val="0"/>
          <w:numId w:val="0"/>
        </w:numPr>
        <w:rPr>
          <w:szCs w:val="22"/>
          <w:lang w:eastAsia="zh-CN"/>
        </w:rPr>
      </w:pPr>
      <w:r>
        <w:rPr>
          <w:szCs w:val="22"/>
          <w:lang w:eastAsia="zh-CN"/>
        </w:rPr>
        <w:t xml:space="preserve">Proposal </w:t>
      </w:r>
      <w:r>
        <w:rPr>
          <w:rFonts w:hint="eastAsia"/>
          <w:szCs w:val="22"/>
          <w:lang w:eastAsia="zh-CN"/>
        </w:rPr>
        <w:t>5</w:t>
      </w:r>
      <w:r>
        <w:rPr>
          <w:szCs w:val="22"/>
          <w:lang w:eastAsia="zh-CN"/>
        </w:rPr>
        <w:t xml:space="preserve">: </w:t>
      </w:r>
      <w:r>
        <w:rPr>
          <w:rFonts w:eastAsia="SimSun" w:cs="v4.2.0" w:hint="eastAsia"/>
          <w:szCs w:val="22"/>
          <w:lang w:eastAsia="zh-CN"/>
        </w:rPr>
        <w:t>Have a separate WF discussion on RLM requirements for IAB MTs.</w:t>
      </w:r>
    </w:p>
    <w:p w:rsidR="00E11F20" w:rsidRDefault="00D83390">
      <w:pPr>
        <w:pStyle w:val="RAN4H1"/>
        <w:jc w:val="both"/>
      </w:pPr>
      <w:r>
        <w:t>References</w:t>
      </w:r>
    </w:p>
    <w:p w:rsidR="00E11F20" w:rsidRDefault="00D83390">
      <w:pPr>
        <w:numPr>
          <w:ilvl w:val="0"/>
          <w:numId w:val="7"/>
        </w:numPr>
        <w:overflowPunct w:val="0"/>
        <w:autoSpaceDE w:val="0"/>
        <w:autoSpaceDN w:val="0"/>
        <w:adjustRightInd w:val="0"/>
        <w:spacing w:after="120" w:line="240" w:lineRule="auto"/>
        <w:jc w:val="both"/>
        <w:textAlignment w:val="baseline"/>
        <w:rPr>
          <w:lang w:val="en-GB"/>
        </w:rPr>
      </w:pPr>
      <w:bookmarkStart w:id="7" w:name="_Ref2843888"/>
      <w:r>
        <w:rPr>
          <w:rFonts w:hint="eastAsia"/>
          <w:lang w:val="en-GB"/>
        </w:rPr>
        <w:t>RP-193199</w:t>
      </w:r>
      <w:r>
        <w:rPr>
          <w:lang w:val="en-GB"/>
        </w:rPr>
        <w:t>.</w:t>
      </w:r>
      <w:bookmarkEnd w:id="7"/>
      <w:r>
        <w:rPr>
          <w:lang w:val="en-GB"/>
        </w:rPr>
        <w:t xml:space="preserve"> </w:t>
      </w:r>
    </w:p>
    <w:p w:rsidR="00E11F20" w:rsidRDefault="00E11F20">
      <w:pPr>
        <w:numPr>
          <w:ilvl w:val="0"/>
          <w:numId w:val="7"/>
        </w:numPr>
        <w:overflowPunct w:val="0"/>
        <w:autoSpaceDE w:val="0"/>
        <w:autoSpaceDN w:val="0"/>
        <w:adjustRightInd w:val="0"/>
        <w:spacing w:after="120" w:line="240" w:lineRule="auto"/>
        <w:jc w:val="both"/>
        <w:textAlignment w:val="baseline"/>
        <w:rPr>
          <w:lang w:val="en-GB"/>
        </w:rPr>
      </w:pPr>
    </w:p>
    <w:sectPr w:rsidR="00E11F20">
      <w:pgSz w:w="11907" w:h="16840"/>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1"/>
    <w:lvlOverride w:ilvl="0">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448FD"/>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660D4"/>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16EDC"/>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3390"/>
    <w:rsid w:val="00D85728"/>
    <w:rsid w:val="00D91DE2"/>
    <w:rsid w:val="00DB14A7"/>
    <w:rsid w:val="00DB5EE5"/>
    <w:rsid w:val="00DE35F7"/>
    <w:rsid w:val="00DF2997"/>
    <w:rsid w:val="00DF3461"/>
    <w:rsid w:val="00E0198A"/>
    <w:rsid w:val="00E10147"/>
    <w:rsid w:val="00E11F20"/>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9788D"/>
    <w:rsid w:val="016E368C"/>
    <w:rsid w:val="017B5E4B"/>
    <w:rsid w:val="018D054D"/>
    <w:rsid w:val="01FF08B3"/>
    <w:rsid w:val="026B051B"/>
    <w:rsid w:val="02B274E2"/>
    <w:rsid w:val="02C25D33"/>
    <w:rsid w:val="03186FA1"/>
    <w:rsid w:val="03C6506D"/>
    <w:rsid w:val="03F37217"/>
    <w:rsid w:val="04C77D0A"/>
    <w:rsid w:val="04D5204C"/>
    <w:rsid w:val="059B61E4"/>
    <w:rsid w:val="05A86143"/>
    <w:rsid w:val="06105DAC"/>
    <w:rsid w:val="062F1DED"/>
    <w:rsid w:val="069766CC"/>
    <w:rsid w:val="07502CA2"/>
    <w:rsid w:val="078B76F8"/>
    <w:rsid w:val="079C29C7"/>
    <w:rsid w:val="079D410C"/>
    <w:rsid w:val="07D45C41"/>
    <w:rsid w:val="080661C8"/>
    <w:rsid w:val="08641205"/>
    <w:rsid w:val="0868025F"/>
    <w:rsid w:val="0873226E"/>
    <w:rsid w:val="08935729"/>
    <w:rsid w:val="08C654D4"/>
    <w:rsid w:val="08CC5D10"/>
    <w:rsid w:val="092C45E6"/>
    <w:rsid w:val="099F556C"/>
    <w:rsid w:val="09C640C3"/>
    <w:rsid w:val="0A5763D4"/>
    <w:rsid w:val="0A684C4F"/>
    <w:rsid w:val="0A7BF868"/>
    <w:rsid w:val="0AC12B88"/>
    <w:rsid w:val="0B2F05F5"/>
    <w:rsid w:val="0B38708C"/>
    <w:rsid w:val="0B7322DC"/>
    <w:rsid w:val="0BB77882"/>
    <w:rsid w:val="0C3566BC"/>
    <w:rsid w:val="0C391535"/>
    <w:rsid w:val="0C3C5307"/>
    <w:rsid w:val="0C56263C"/>
    <w:rsid w:val="0C5E2B8A"/>
    <w:rsid w:val="0D102274"/>
    <w:rsid w:val="0D8B1463"/>
    <w:rsid w:val="0DA958CA"/>
    <w:rsid w:val="0DC9088C"/>
    <w:rsid w:val="0DF104D3"/>
    <w:rsid w:val="0E1C586B"/>
    <w:rsid w:val="0E5237AB"/>
    <w:rsid w:val="0ED138E6"/>
    <w:rsid w:val="0EED584B"/>
    <w:rsid w:val="0F67780F"/>
    <w:rsid w:val="0F8F3C2A"/>
    <w:rsid w:val="0FB648CB"/>
    <w:rsid w:val="0FD0731A"/>
    <w:rsid w:val="0FF1533A"/>
    <w:rsid w:val="0FFE0AFA"/>
    <w:rsid w:val="10A34D44"/>
    <w:rsid w:val="10AA3C13"/>
    <w:rsid w:val="10CD0B75"/>
    <w:rsid w:val="10F7295C"/>
    <w:rsid w:val="110C4D24"/>
    <w:rsid w:val="122017FC"/>
    <w:rsid w:val="128409CA"/>
    <w:rsid w:val="12BB3A94"/>
    <w:rsid w:val="12EF585C"/>
    <w:rsid w:val="130A066D"/>
    <w:rsid w:val="13262572"/>
    <w:rsid w:val="136D11EC"/>
    <w:rsid w:val="137D50D6"/>
    <w:rsid w:val="139B3B65"/>
    <w:rsid w:val="13D36053"/>
    <w:rsid w:val="13F75352"/>
    <w:rsid w:val="1480544B"/>
    <w:rsid w:val="14B36B91"/>
    <w:rsid w:val="164F667E"/>
    <w:rsid w:val="165D0583"/>
    <w:rsid w:val="16654289"/>
    <w:rsid w:val="16A740F6"/>
    <w:rsid w:val="16DB79C9"/>
    <w:rsid w:val="16F76B11"/>
    <w:rsid w:val="17141F2D"/>
    <w:rsid w:val="17A076C4"/>
    <w:rsid w:val="17A62BCE"/>
    <w:rsid w:val="17C22275"/>
    <w:rsid w:val="17E826AB"/>
    <w:rsid w:val="18D3414F"/>
    <w:rsid w:val="18D91924"/>
    <w:rsid w:val="19A96435"/>
    <w:rsid w:val="1A0B3A21"/>
    <w:rsid w:val="1B1547E1"/>
    <w:rsid w:val="1B3329B5"/>
    <w:rsid w:val="1B7F155B"/>
    <w:rsid w:val="1C6134BE"/>
    <w:rsid w:val="1C6A6128"/>
    <w:rsid w:val="1D1F1294"/>
    <w:rsid w:val="1D354E67"/>
    <w:rsid w:val="1E8806BC"/>
    <w:rsid w:val="1E9B2F1B"/>
    <w:rsid w:val="1EA137E3"/>
    <w:rsid w:val="1EE66AFB"/>
    <w:rsid w:val="1F0936F5"/>
    <w:rsid w:val="1F17474D"/>
    <w:rsid w:val="1F2B10F9"/>
    <w:rsid w:val="1F711839"/>
    <w:rsid w:val="200D067C"/>
    <w:rsid w:val="20811B82"/>
    <w:rsid w:val="20A662B2"/>
    <w:rsid w:val="21091739"/>
    <w:rsid w:val="211451D0"/>
    <w:rsid w:val="2151075A"/>
    <w:rsid w:val="2170262B"/>
    <w:rsid w:val="21807FBC"/>
    <w:rsid w:val="219E74A3"/>
    <w:rsid w:val="220539DF"/>
    <w:rsid w:val="22571B82"/>
    <w:rsid w:val="22920D1D"/>
    <w:rsid w:val="22C0245E"/>
    <w:rsid w:val="230B25C1"/>
    <w:rsid w:val="23514077"/>
    <w:rsid w:val="23855295"/>
    <w:rsid w:val="23B20773"/>
    <w:rsid w:val="23CF6D67"/>
    <w:rsid w:val="244F4BD6"/>
    <w:rsid w:val="248F188B"/>
    <w:rsid w:val="24BC3350"/>
    <w:rsid w:val="24E91488"/>
    <w:rsid w:val="25077EC5"/>
    <w:rsid w:val="25151459"/>
    <w:rsid w:val="25630107"/>
    <w:rsid w:val="25962669"/>
    <w:rsid w:val="25C20278"/>
    <w:rsid w:val="262D62D9"/>
    <w:rsid w:val="26443720"/>
    <w:rsid w:val="26681CAB"/>
    <w:rsid w:val="267E5FCE"/>
    <w:rsid w:val="26B35BAC"/>
    <w:rsid w:val="27572E0B"/>
    <w:rsid w:val="280C272A"/>
    <w:rsid w:val="28352D10"/>
    <w:rsid w:val="284E33F7"/>
    <w:rsid w:val="287A3770"/>
    <w:rsid w:val="291141AD"/>
    <w:rsid w:val="293606FA"/>
    <w:rsid w:val="29517179"/>
    <w:rsid w:val="29E7086A"/>
    <w:rsid w:val="2A1219AD"/>
    <w:rsid w:val="2A394321"/>
    <w:rsid w:val="2AE26D3F"/>
    <w:rsid w:val="2AF8774D"/>
    <w:rsid w:val="2B0F6E62"/>
    <w:rsid w:val="2B2B7A87"/>
    <w:rsid w:val="2B4E55E6"/>
    <w:rsid w:val="2B7579C5"/>
    <w:rsid w:val="2B76094A"/>
    <w:rsid w:val="2B920B79"/>
    <w:rsid w:val="2BB04900"/>
    <w:rsid w:val="2C3A3275"/>
    <w:rsid w:val="2C495744"/>
    <w:rsid w:val="2CEE6B8D"/>
    <w:rsid w:val="2D233DAE"/>
    <w:rsid w:val="2D8E403A"/>
    <w:rsid w:val="2E0770FA"/>
    <w:rsid w:val="2E145F76"/>
    <w:rsid w:val="2EA86D09"/>
    <w:rsid w:val="2F32226B"/>
    <w:rsid w:val="2F376D10"/>
    <w:rsid w:val="2F596601"/>
    <w:rsid w:val="2FA231C5"/>
    <w:rsid w:val="308B65F2"/>
    <w:rsid w:val="3117229F"/>
    <w:rsid w:val="31395268"/>
    <w:rsid w:val="313B7383"/>
    <w:rsid w:val="318A102B"/>
    <w:rsid w:val="31950F1B"/>
    <w:rsid w:val="31A50177"/>
    <w:rsid w:val="320F0A18"/>
    <w:rsid w:val="32227D1D"/>
    <w:rsid w:val="32351CB2"/>
    <w:rsid w:val="324554E5"/>
    <w:rsid w:val="325D2B5A"/>
    <w:rsid w:val="327661FC"/>
    <w:rsid w:val="3288676B"/>
    <w:rsid w:val="32A12F92"/>
    <w:rsid w:val="32B33B5A"/>
    <w:rsid w:val="32EE27B2"/>
    <w:rsid w:val="33245EFA"/>
    <w:rsid w:val="33372789"/>
    <w:rsid w:val="333876C2"/>
    <w:rsid w:val="33484A1E"/>
    <w:rsid w:val="335F47E9"/>
    <w:rsid w:val="346E4104"/>
    <w:rsid w:val="3476470C"/>
    <w:rsid w:val="34D83C16"/>
    <w:rsid w:val="34D87C7B"/>
    <w:rsid w:val="34FA5652"/>
    <w:rsid w:val="3509315E"/>
    <w:rsid w:val="351A4CC6"/>
    <w:rsid w:val="35F16798"/>
    <w:rsid w:val="37705F34"/>
    <w:rsid w:val="377700B0"/>
    <w:rsid w:val="37846083"/>
    <w:rsid w:val="37AF7036"/>
    <w:rsid w:val="380927B5"/>
    <w:rsid w:val="3876150B"/>
    <w:rsid w:val="39073059"/>
    <w:rsid w:val="392739EA"/>
    <w:rsid w:val="392D38AD"/>
    <w:rsid w:val="3946679B"/>
    <w:rsid w:val="399A43EA"/>
    <w:rsid w:val="39E04A77"/>
    <w:rsid w:val="3A0F1960"/>
    <w:rsid w:val="3A166029"/>
    <w:rsid w:val="3A23663F"/>
    <w:rsid w:val="3A364B42"/>
    <w:rsid w:val="3AF216E5"/>
    <w:rsid w:val="3B02469B"/>
    <w:rsid w:val="3B30671A"/>
    <w:rsid w:val="3B5662AC"/>
    <w:rsid w:val="3C727D51"/>
    <w:rsid w:val="3CCC387D"/>
    <w:rsid w:val="3CCE203C"/>
    <w:rsid w:val="3D0C1655"/>
    <w:rsid w:val="3D4E48C8"/>
    <w:rsid w:val="3D77737D"/>
    <w:rsid w:val="3DC04E13"/>
    <w:rsid w:val="3DD244E7"/>
    <w:rsid w:val="3E5B41D6"/>
    <w:rsid w:val="3ECE16FA"/>
    <w:rsid w:val="3F072EB0"/>
    <w:rsid w:val="3FF55768"/>
    <w:rsid w:val="40566CBF"/>
    <w:rsid w:val="405B0BEF"/>
    <w:rsid w:val="407921CE"/>
    <w:rsid w:val="40C04FE0"/>
    <w:rsid w:val="4117526A"/>
    <w:rsid w:val="416D11E1"/>
    <w:rsid w:val="41AA7137"/>
    <w:rsid w:val="41EC58FB"/>
    <w:rsid w:val="42381A71"/>
    <w:rsid w:val="426B0C9E"/>
    <w:rsid w:val="42841694"/>
    <w:rsid w:val="429266C7"/>
    <w:rsid w:val="42AF1322"/>
    <w:rsid w:val="42B30ACF"/>
    <w:rsid w:val="42E73C10"/>
    <w:rsid w:val="430903EA"/>
    <w:rsid w:val="43140EC2"/>
    <w:rsid w:val="43EE582E"/>
    <w:rsid w:val="43F92766"/>
    <w:rsid w:val="43FB3DA4"/>
    <w:rsid w:val="44022066"/>
    <w:rsid w:val="441C4006"/>
    <w:rsid w:val="449E489D"/>
    <w:rsid w:val="44B24294"/>
    <w:rsid w:val="451019FB"/>
    <w:rsid w:val="455B13AC"/>
    <w:rsid w:val="45CF3CD0"/>
    <w:rsid w:val="45D95F13"/>
    <w:rsid w:val="460567D8"/>
    <w:rsid w:val="462F25DF"/>
    <w:rsid w:val="46620161"/>
    <w:rsid w:val="477A6D83"/>
    <w:rsid w:val="47C304FD"/>
    <w:rsid w:val="47C357A6"/>
    <w:rsid w:val="47D77F02"/>
    <w:rsid w:val="487C3875"/>
    <w:rsid w:val="489059E6"/>
    <w:rsid w:val="48977283"/>
    <w:rsid w:val="48FA3778"/>
    <w:rsid w:val="49896512"/>
    <w:rsid w:val="4996414B"/>
    <w:rsid w:val="49BA3D71"/>
    <w:rsid w:val="4A2F7724"/>
    <w:rsid w:val="4A5C70F1"/>
    <w:rsid w:val="4AB61A05"/>
    <w:rsid w:val="4AF26B9D"/>
    <w:rsid w:val="4BB65435"/>
    <w:rsid w:val="4BCE1489"/>
    <w:rsid w:val="4BEA1EE4"/>
    <w:rsid w:val="4BFB2D49"/>
    <w:rsid w:val="4C293566"/>
    <w:rsid w:val="4C723787"/>
    <w:rsid w:val="4CF05EAC"/>
    <w:rsid w:val="4D102CB4"/>
    <w:rsid w:val="4D1463CD"/>
    <w:rsid w:val="4D9E609E"/>
    <w:rsid w:val="4E0243C8"/>
    <w:rsid w:val="4EA61F19"/>
    <w:rsid w:val="4EB053BD"/>
    <w:rsid w:val="4FBC6FAF"/>
    <w:rsid w:val="4FC37410"/>
    <w:rsid w:val="4FDC68F3"/>
    <w:rsid w:val="50005DA1"/>
    <w:rsid w:val="502A6272"/>
    <w:rsid w:val="5041435B"/>
    <w:rsid w:val="50564CCA"/>
    <w:rsid w:val="505A1CB0"/>
    <w:rsid w:val="509778C7"/>
    <w:rsid w:val="511E1DE8"/>
    <w:rsid w:val="514D66AE"/>
    <w:rsid w:val="5154719F"/>
    <w:rsid w:val="51773E2A"/>
    <w:rsid w:val="51C53170"/>
    <w:rsid w:val="5280421D"/>
    <w:rsid w:val="52BF27F0"/>
    <w:rsid w:val="52DB2793"/>
    <w:rsid w:val="52FC10E1"/>
    <w:rsid w:val="535E62F0"/>
    <w:rsid w:val="5361709F"/>
    <w:rsid w:val="53705401"/>
    <w:rsid w:val="53752E8D"/>
    <w:rsid w:val="53832E83"/>
    <w:rsid w:val="53A74DC7"/>
    <w:rsid w:val="53C44BEA"/>
    <w:rsid w:val="53D45151"/>
    <w:rsid w:val="540D782C"/>
    <w:rsid w:val="542835DF"/>
    <w:rsid w:val="542F1421"/>
    <w:rsid w:val="544B51D2"/>
    <w:rsid w:val="544D013B"/>
    <w:rsid w:val="546C32BA"/>
    <w:rsid w:val="55352F87"/>
    <w:rsid w:val="5553143F"/>
    <w:rsid w:val="55B42DC5"/>
    <w:rsid w:val="56E81135"/>
    <w:rsid w:val="56FF2A90"/>
    <w:rsid w:val="57221ADC"/>
    <w:rsid w:val="573B229E"/>
    <w:rsid w:val="578545C8"/>
    <w:rsid w:val="57FF7814"/>
    <w:rsid w:val="586B2608"/>
    <w:rsid w:val="58E20C36"/>
    <w:rsid w:val="592D7AE2"/>
    <w:rsid w:val="593554F0"/>
    <w:rsid w:val="5A3078C5"/>
    <w:rsid w:val="5AAC4CA7"/>
    <w:rsid w:val="5ADF3A74"/>
    <w:rsid w:val="5AE53367"/>
    <w:rsid w:val="5B0B0083"/>
    <w:rsid w:val="5B5559A3"/>
    <w:rsid w:val="5BC0364C"/>
    <w:rsid w:val="5BC3228B"/>
    <w:rsid w:val="5C3B1FEA"/>
    <w:rsid w:val="5C6A01BF"/>
    <w:rsid w:val="5C9D5A80"/>
    <w:rsid w:val="5D041ECD"/>
    <w:rsid w:val="5E2D4C21"/>
    <w:rsid w:val="5EE41E2E"/>
    <w:rsid w:val="5EF92809"/>
    <w:rsid w:val="5F025A64"/>
    <w:rsid w:val="5F0F00DA"/>
    <w:rsid w:val="5F520F91"/>
    <w:rsid w:val="5F5E6814"/>
    <w:rsid w:val="60017F85"/>
    <w:rsid w:val="6045086B"/>
    <w:rsid w:val="60745B63"/>
    <w:rsid w:val="61051332"/>
    <w:rsid w:val="614B3FC4"/>
    <w:rsid w:val="62302F88"/>
    <w:rsid w:val="62812953"/>
    <w:rsid w:val="62B7743E"/>
    <w:rsid w:val="64116858"/>
    <w:rsid w:val="648D5222"/>
    <w:rsid w:val="64B2258D"/>
    <w:rsid w:val="64D35246"/>
    <w:rsid w:val="65596380"/>
    <w:rsid w:val="65997784"/>
    <w:rsid w:val="65C64C37"/>
    <w:rsid w:val="661E18B5"/>
    <w:rsid w:val="66AB371C"/>
    <w:rsid w:val="66AE1192"/>
    <w:rsid w:val="66C26880"/>
    <w:rsid w:val="66CA69C3"/>
    <w:rsid w:val="67A81CBF"/>
    <w:rsid w:val="67DA4215"/>
    <w:rsid w:val="67E42DFA"/>
    <w:rsid w:val="680A09E1"/>
    <w:rsid w:val="6837438D"/>
    <w:rsid w:val="6860443E"/>
    <w:rsid w:val="68EB3ADC"/>
    <w:rsid w:val="69462386"/>
    <w:rsid w:val="6A2870D5"/>
    <w:rsid w:val="6A7016FE"/>
    <w:rsid w:val="6AC66DB8"/>
    <w:rsid w:val="6AFC6812"/>
    <w:rsid w:val="6B4942AC"/>
    <w:rsid w:val="6B4E0765"/>
    <w:rsid w:val="6B5E2EC6"/>
    <w:rsid w:val="6C26718E"/>
    <w:rsid w:val="6C42065A"/>
    <w:rsid w:val="6C6F44FD"/>
    <w:rsid w:val="6CD4731D"/>
    <w:rsid w:val="6D121910"/>
    <w:rsid w:val="6D3205F0"/>
    <w:rsid w:val="6DB702B4"/>
    <w:rsid w:val="6E1766F0"/>
    <w:rsid w:val="6E504618"/>
    <w:rsid w:val="6EB20078"/>
    <w:rsid w:val="6F5579D7"/>
    <w:rsid w:val="6F801AF8"/>
    <w:rsid w:val="6F8906F0"/>
    <w:rsid w:val="6F8D5AAE"/>
    <w:rsid w:val="6FFF59CB"/>
    <w:rsid w:val="70160759"/>
    <w:rsid w:val="70200B37"/>
    <w:rsid w:val="70336F79"/>
    <w:rsid w:val="7037013D"/>
    <w:rsid w:val="704E4A67"/>
    <w:rsid w:val="70995673"/>
    <w:rsid w:val="70A27F1E"/>
    <w:rsid w:val="70AA0AC2"/>
    <w:rsid w:val="70EA7511"/>
    <w:rsid w:val="71112353"/>
    <w:rsid w:val="71143E21"/>
    <w:rsid w:val="71AF43AC"/>
    <w:rsid w:val="72867A39"/>
    <w:rsid w:val="72C82EA5"/>
    <w:rsid w:val="72EE3608"/>
    <w:rsid w:val="7327462F"/>
    <w:rsid w:val="732F59FD"/>
    <w:rsid w:val="732F7900"/>
    <w:rsid w:val="734B5574"/>
    <w:rsid w:val="7355417D"/>
    <w:rsid w:val="736C3FBB"/>
    <w:rsid w:val="73A85DC8"/>
    <w:rsid w:val="73C32C41"/>
    <w:rsid w:val="74573DE9"/>
    <w:rsid w:val="749900DE"/>
    <w:rsid w:val="74D53B99"/>
    <w:rsid w:val="75206F1B"/>
    <w:rsid w:val="753A7704"/>
    <w:rsid w:val="754C1AAF"/>
    <w:rsid w:val="75A12878"/>
    <w:rsid w:val="75C63BA1"/>
    <w:rsid w:val="76761DE7"/>
    <w:rsid w:val="76991F3B"/>
    <w:rsid w:val="76D8737F"/>
    <w:rsid w:val="76E279D7"/>
    <w:rsid w:val="772E0626"/>
    <w:rsid w:val="7752184A"/>
    <w:rsid w:val="7754709D"/>
    <w:rsid w:val="776E285A"/>
    <w:rsid w:val="779E3171"/>
    <w:rsid w:val="77B02D8D"/>
    <w:rsid w:val="77C0093D"/>
    <w:rsid w:val="77C90B9C"/>
    <w:rsid w:val="78384CBC"/>
    <w:rsid w:val="784258BF"/>
    <w:rsid w:val="78654C62"/>
    <w:rsid w:val="78F44922"/>
    <w:rsid w:val="793758F2"/>
    <w:rsid w:val="79DC6C3F"/>
    <w:rsid w:val="79ED4DBE"/>
    <w:rsid w:val="7A250260"/>
    <w:rsid w:val="7A787ECB"/>
    <w:rsid w:val="7A8B51CB"/>
    <w:rsid w:val="7AB507FA"/>
    <w:rsid w:val="7AC634CB"/>
    <w:rsid w:val="7AD2745F"/>
    <w:rsid w:val="7C3A7105"/>
    <w:rsid w:val="7C41564D"/>
    <w:rsid w:val="7C8E16C9"/>
    <w:rsid w:val="7CB358D9"/>
    <w:rsid w:val="7CB561C0"/>
    <w:rsid w:val="7CCC277F"/>
    <w:rsid w:val="7CE3033A"/>
    <w:rsid w:val="7D0A2590"/>
    <w:rsid w:val="7D54493D"/>
    <w:rsid w:val="7D550752"/>
    <w:rsid w:val="7D6A7A29"/>
    <w:rsid w:val="7DCC5A45"/>
    <w:rsid w:val="7E8B6D0C"/>
    <w:rsid w:val="7F285EA4"/>
    <w:rsid w:val="7F787EDB"/>
    <w:rsid w:val="7FDD5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136B9"/>
  <w15:docId w15:val="{2A1B7E06-304D-475C-B5E6-40E4921D9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eastAsiaTheme="minorHAnsi" w:cstheme="minorBidi"/>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uiPriority w:val="9"/>
    <w:semiHidden/>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uiPriority w:val="9"/>
    <w:semiHidden/>
    <w:unhideWhenUsed/>
    <w:qFormat/>
    <w:pPr>
      <w:outlineLvl w:val="3"/>
    </w:pPr>
    <w:rPr>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paragraph" w:styleId="CommentText">
    <w:name w:val="annotation text"/>
    <w:basedOn w:val="Normal"/>
    <w:link w:val="CommentTextChar"/>
    <w:uiPriority w:val="99"/>
    <w:semiHidden/>
    <w:unhideWhenUsed/>
    <w:qFormat/>
    <w:pPr>
      <w:spacing w:line="240" w:lineRule="auto"/>
    </w:pPr>
    <w:rPr>
      <w:szCs w:val="20"/>
    </w:rPr>
  </w:style>
  <w:style w:type="paragraph" w:styleId="BodyText">
    <w:name w:val="Body Text"/>
    <w:basedOn w:val="Normal"/>
    <w:link w:val="BodyTextChar"/>
    <w:semiHidden/>
    <w:unhideWhenUsed/>
    <w:qFormat/>
    <w:pPr>
      <w:spacing w:after="120" w:line="256" w:lineRule="auto"/>
      <w:jc w:val="both"/>
    </w:pPr>
    <w:rPr>
      <w:rFonts w:ascii="Arial" w:hAnsi="Arial"/>
      <w:sz w:val="22"/>
      <w:lang w:val="da-DK" w:eastAsia="zh-CN"/>
    </w:rPr>
  </w:style>
  <w:style w:type="paragraph" w:styleId="List2">
    <w:name w:val="List 2"/>
    <w:basedOn w:val="List"/>
    <w:uiPriority w:val="99"/>
    <w:semiHidden/>
    <w:unhideWhenUsed/>
    <w:qFormat/>
    <w:pPr>
      <w:ind w:left="566" w:hanging="283"/>
      <w:contextualSpacing/>
    </w:p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Header">
    <w:name w:val="header"/>
    <w:basedOn w:val="Normal"/>
    <w:link w:val="HeaderChar"/>
    <w:semiHidden/>
    <w:unhideWhenUsed/>
    <w:qFormat/>
    <w:pPr>
      <w:widowControl w:val="0"/>
      <w:spacing w:after="0" w:line="240" w:lineRule="auto"/>
    </w:pPr>
    <w:rPr>
      <w:rFonts w:ascii="Tms Rmn" w:hAnsi="Tms Rmn"/>
      <w:b/>
      <w:sz w:val="18"/>
    </w:rPr>
  </w:style>
  <w:style w:type="paragraph" w:styleId="TOC1">
    <w:name w:val="toc 1"/>
    <w:basedOn w:val="Normal"/>
    <w:next w:val="Normal"/>
    <w:uiPriority w:val="39"/>
    <w:unhideWhenUsed/>
    <w:qFormat/>
    <w:pPr>
      <w:spacing w:after="100"/>
    </w:pPr>
  </w:style>
  <w:style w:type="paragraph" w:styleId="TableofFigures">
    <w:name w:val="table of figures"/>
    <w:basedOn w:val="Normal"/>
    <w:next w:val="Normal"/>
    <w:uiPriority w:val="99"/>
    <w:unhideWhenUsed/>
    <w:qFormat/>
    <w:pPr>
      <w:spacing w:after="0"/>
    </w:p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semiHidden/>
    <w:unhideWhenUsed/>
    <w:qFormat/>
    <w:rPr>
      <w:sz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2Char">
    <w:name w:val="Heading 2 Char"/>
    <w:basedOn w:val="DefaultParagraphFont"/>
    <w:link w:val="Heading2"/>
    <w:qFormat/>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pPr>
      <w:ind w:left="720"/>
      <w:contextualSpacing/>
    </w:pPr>
  </w:style>
  <w:style w:type="paragraph" w:customStyle="1" w:styleId="RAN4H2">
    <w:name w:val="RAN4 H2"/>
    <w:basedOn w:val="Heading2"/>
    <w:next w:val="Normal"/>
    <w:link w:val="RAN4H2Char"/>
    <w:qFormat/>
    <w:rPr>
      <w:lang w:val="en-US"/>
    </w:rPr>
  </w:style>
  <w:style w:type="paragraph" w:customStyle="1" w:styleId="RAN4H1">
    <w:name w:val="RAN4 H1"/>
    <w:basedOn w:val="Normal"/>
    <w:link w:val="RAN4H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qFormat/>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pPr>
      <w:numPr>
        <w:numId w:val="1"/>
      </w:numPr>
    </w:pPr>
    <w:rPr>
      <w:rFonts w:eastAsia="Calibri" w:cs="Times New Roman"/>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style>
  <w:style w:type="character" w:customStyle="1" w:styleId="RAN4ObservationChar">
    <w:name w:val="RAN4 Observation Char"/>
    <w:basedOn w:val="ListParagraphChar"/>
    <w:link w:val="RAN4Observation"/>
    <w:qFormat/>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qFormat/>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3"/>
      </w:numPr>
      <w:ind w:left="0" w:firstLine="0"/>
      <w:jc w:val="left"/>
    </w:pPr>
    <w:rPr>
      <w:rFonts w:ascii="Times New Roman" w:hAnsi="Times New Roman"/>
      <w:b/>
      <w:i w:val="0"/>
      <w:sz w:val="22"/>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qFormat/>
    <w:rPr>
      <w:rFonts w:ascii="Arial" w:hAnsi="Arial"/>
      <w:i/>
      <w:iCs/>
      <w:sz w:val="18"/>
      <w:szCs w:val="18"/>
    </w:rPr>
  </w:style>
  <w:style w:type="character" w:customStyle="1" w:styleId="RAN4proposalChar0">
    <w:name w:val="RAN4 proposal Char"/>
    <w:basedOn w:val="CaptionChar"/>
    <w:link w:val="RAN4proposal"/>
    <w:qFormat/>
    <w:rPr>
      <w:rFonts w:ascii="Times New Roman" w:hAnsi="Times New Roman"/>
      <w:b/>
      <w:i w:val="0"/>
      <w:iCs/>
      <w:sz w:val="18"/>
      <w:szCs w:val="18"/>
    </w:rPr>
  </w:style>
  <w:style w:type="paragraph" w:customStyle="1" w:styleId="RAN4observation0">
    <w:name w:val="RAN4 observation"/>
    <w:basedOn w:val="RAN4Observation"/>
    <w:next w:val="Normal"/>
    <w:link w:val="RAN4observationChar0"/>
    <w:qFormat/>
    <w:pPr>
      <w:ind w:left="0" w:firstLine="0"/>
    </w:pPr>
    <w:rPr>
      <w:sz w:val="22"/>
    </w:rPr>
  </w:style>
  <w:style w:type="character" w:customStyle="1" w:styleId="RAN4observationChar0">
    <w:name w:val="RAN4 observation Char"/>
    <w:basedOn w:val="RAN4ObservationChar"/>
    <w:link w:val="RAN4observation0"/>
    <w:qFormat/>
    <w:rPr>
      <w:rFonts w:ascii="Times New Roman" w:eastAsia="Calibri" w:hAnsi="Times New Roman" w:cs="Times New Roman"/>
      <w:sz w:val="20"/>
      <w:szCs w:val="20"/>
      <w:lang w:val="en-GB"/>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qFormat/>
    <w:locked/>
    <w:rPr>
      <w:rFonts w:ascii="Arial" w:eastAsia="Times New Roman" w:hAnsi="Arial" w:cs="Arial"/>
      <w:lang w:val="zh-CN" w:eastAsia="zh-CN"/>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zh-CN" w:eastAsia="zh-CN"/>
    </w:rPr>
  </w:style>
  <w:style w:type="character" w:customStyle="1" w:styleId="BodyTextChar">
    <w:name w:val="Body Text Char"/>
    <w:basedOn w:val="DefaultParagraphFont"/>
    <w:link w:val="BodyText"/>
    <w:semiHidden/>
    <w:qFormat/>
    <w:rPr>
      <w:rFonts w:ascii="Arial" w:hAnsi="Arial"/>
      <w:lang w:val="da-DK" w:eastAsia="zh-CN"/>
    </w:rPr>
  </w:style>
  <w:style w:type="paragraph" w:customStyle="1" w:styleId="Agreement">
    <w:name w:val="Agreement"/>
    <w:basedOn w:val="Normal"/>
    <w:next w:val="Doc-text2"/>
    <w:qFormat/>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qFormat/>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Pr>
      <w:rFonts w:ascii="Arial" w:eastAsia="Times New Roman" w:hAnsi="Arial" w:cs="Times New Roman"/>
      <w:sz w:val="18"/>
      <w:szCs w:val="20"/>
      <w:lang w:val="en-GB"/>
    </w:rPr>
  </w:style>
  <w:style w:type="paragraph" w:customStyle="1" w:styleId="B2">
    <w:name w:val="B2"/>
    <w:basedOn w:val="List2"/>
    <w:uiPriority w:val="99"/>
    <w:qFormat/>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EmailDiscussion">
    <w:name w:val="EmailDiscussion"/>
    <w:basedOn w:val="Normal"/>
    <w:next w:val="Normal"/>
    <w:link w:val="EmailDiscussionChar"/>
    <w:qFormat/>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HeaderChar">
    <w:name w:val="Header Char"/>
    <w:basedOn w:val="DefaultParagraphFont"/>
    <w:link w:val="Header"/>
    <w:semiHidden/>
    <w:qFormat/>
    <w:locked/>
    <w:rPr>
      <w:rFonts w:ascii="Tms Rmn" w:hAnsi="Tms Rmn"/>
      <w:b/>
      <w:sz w:val="18"/>
    </w:rPr>
  </w:style>
  <w:style w:type="character" w:customStyle="1" w:styleId="HeaderChar1">
    <w:name w:val="Header Char1"/>
    <w:basedOn w:val="DefaultParagraphFont"/>
    <w:uiPriority w:val="99"/>
    <w:semiHidden/>
    <w:qFormat/>
    <w:rPr>
      <w:rFonts w:ascii="Times New Roman" w:hAnsi="Times New Roman"/>
      <w:sz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character" w:customStyle="1" w:styleId="CommentTextChar">
    <w:name w:val="Comment Text Char"/>
    <w:basedOn w:val="DefaultParagraphFont"/>
    <w:link w:val="CommentText"/>
    <w:uiPriority w:val="99"/>
    <w:semiHidden/>
    <w:qFormat/>
    <w:rPr>
      <w:rFonts w:ascii="Times New Roman" w:hAnsi="Times New Roman"/>
      <w:sz w:val="20"/>
      <w:szCs w:val="20"/>
    </w:rPr>
  </w:style>
  <w:style w:type="character" w:customStyle="1" w:styleId="CommentSubjectChar">
    <w:name w:val="Comment Subject Char"/>
    <w:basedOn w:val="CommentTextChar"/>
    <w:link w:val="CommentSubject"/>
    <w:uiPriority w:val="99"/>
    <w:semiHidden/>
    <w:qFormat/>
    <w:rPr>
      <w:rFonts w:ascii="Times New Roman" w:hAnsi="Times New Roman"/>
      <w:b/>
      <w:bCs/>
      <w:sz w:val="20"/>
      <w:szCs w:val="20"/>
    </w:rPr>
  </w:style>
  <w:style w:type="paragraph" w:customStyle="1" w:styleId="3GPPNormalText">
    <w:name w:val="3GPP Normal Text"/>
    <w:basedOn w:val="BodyText"/>
    <w:link w:val="3GPPNormalTextChar"/>
    <w:qFormat/>
    <w:pPr>
      <w:spacing w:line="240" w:lineRule="auto"/>
      <w:ind w:hanging="22"/>
    </w:pPr>
    <w:rPr>
      <w:rFonts w:ascii="Times New Roman" w:eastAsia="MS Mincho" w:hAnsi="Times New Roman" w:cs="Arial"/>
      <w:sz w:val="20"/>
      <w:szCs w:val="24"/>
      <w:lang w:val="en-US" w:eastAsia="en-US"/>
    </w:rPr>
  </w:style>
  <w:style w:type="character" w:customStyle="1" w:styleId="3GPPNormalTextChar">
    <w:name w:val="3GPP Normal Text Char"/>
    <w:link w:val="3GPPNormalText"/>
    <w:qFormat/>
    <w:rPr>
      <w:rFonts w:ascii="Times New Roman" w:eastAsia="MS Mincho" w:hAnsi="Times New Roman" w:cs="Arial"/>
      <w:sz w:val="20"/>
      <w:szCs w:val="24"/>
    </w:r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lang w:val="en-US" w:eastAsia="en-US"/>
    </w:rPr>
  </w:style>
  <w:style w:type="paragraph" w:customStyle="1" w:styleId="TH">
    <w:name w:val="TH"/>
    <w:basedOn w:val="Normal"/>
    <w:qFormat/>
    <w:pPr>
      <w:keepNext/>
      <w:keepLines/>
      <w:spacing w:before="60"/>
      <w:jc w:val="center"/>
    </w:pPr>
    <w:rPr>
      <w:rFonts w:ascii="Arial" w:hAnsi="Arial"/>
      <w:b/>
      <w:lang w:eastAsia="zh-CN"/>
    </w:rPr>
  </w:style>
  <w:style w:type="paragraph" w:customStyle="1" w:styleId="NO">
    <w:name w:val="NO"/>
    <w:basedOn w:val="Normal"/>
    <w:qFormat/>
    <w:pPr>
      <w:keepLines/>
      <w:ind w:left="1135" w:hanging="851"/>
    </w:pPr>
    <w:rPr>
      <w:lang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B1">
    <w:name w:val="B1"/>
    <w:basedOn w:val="Lis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A32A5-C37F-4DB0-94C0-5301A1F35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A4E9F1-3478-4E48-ACB7-A0EA7CF8F594}">
  <ds:schemaRefs>
    <ds:schemaRef ds:uri="Microsoft.SharePoint.Taxonomy.ContentTypeSync"/>
  </ds:schemaRefs>
</ds:datastoreItem>
</file>

<file path=customXml/itemProps3.xml><?xml version="1.0" encoding="utf-8"?>
<ds:datastoreItem xmlns:ds="http://schemas.openxmlformats.org/officeDocument/2006/customXml" ds:itemID="{DDD117E1-8C1C-466A-8D7F-EAF64C1488C0}">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8E32C24-5F96-4713-A70F-A7BA20BB6CD6}">
  <ds:schemaRefs>
    <ds:schemaRef ds:uri="http://schemas.microsoft.com/sharepoint/v3/contenttype/forms"/>
  </ds:schemaRefs>
</ds:datastoreItem>
</file>

<file path=customXml/itemProps6.xml><?xml version="1.0" encoding="utf-8"?>
<ds:datastoreItem xmlns:ds="http://schemas.openxmlformats.org/officeDocument/2006/customXml" ds:itemID="{E173285D-2887-45E3-A024-3D1E71CC8E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0C536D8E-99ED-4520-9897-123FC7143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786</Words>
  <Characters>4484</Characters>
  <Application>Microsoft Office Word</Application>
  <DocSecurity>0</DocSecurity>
  <Lines>37</Lines>
  <Paragraphs>10</Paragraphs>
  <ScaleCrop>false</ScaleCrop>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CR0125r1</cp:lastModifiedBy>
  <cp:revision>3</cp:revision>
  <cp:lastPrinted>2019-04-29T06:52:00Z</cp:lastPrinted>
  <dcterms:created xsi:type="dcterms:W3CDTF">2019-08-16T13:02:00Z</dcterms:created>
  <dcterms:modified xsi:type="dcterms:W3CDTF">2020-04-14T12:08:00Z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